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AE844" w14:textId="77777777" w:rsidR="00035791" w:rsidRPr="00CF1DAB" w:rsidRDefault="0003579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</w:rPr>
      </w:pPr>
      <w:r w:rsidRPr="00CF1DAB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TEATRO STABILE TORINO - TEATRO NAZIONALE</w:t>
      </w:r>
    </w:p>
    <w:p w14:paraId="2B69F37C" w14:textId="0A9F4183" w:rsidR="00AE7B44" w:rsidRPr="00A661B2" w:rsidRDefault="00035791" w:rsidP="00A661B2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bCs/>
          <w:i/>
          <w:color w:val="000000"/>
          <w:sz w:val="20"/>
          <w:szCs w:val="20"/>
        </w:rPr>
      </w:pPr>
      <w:r w:rsidRPr="00CF1DAB">
        <w:rPr>
          <w:rFonts w:ascii="Verdana" w:eastAsia="Times New Roman" w:hAnsi="Verdana" w:cs="Calibri"/>
          <w:b/>
          <w:bCs/>
          <w:i/>
          <w:color w:val="000000"/>
          <w:sz w:val="20"/>
          <w:szCs w:val="20"/>
        </w:rPr>
        <w:t xml:space="preserve">DIGITAL GATES/OBIETTIVO ACCESSIBILITÀ </w:t>
      </w:r>
    </w:p>
    <w:p w14:paraId="284DE99A" w14:textId="77777777" w:rsidR="00CF1DAB" w:rsidRPr="00CF1DAB" w:rsidRDefault="00CF1DAB" w:rsidP="00AE7B44">
      <w:pPr>
        <w:autoSpaceDE w:val="0"/>
        <w:autoSpaceDN w:val="0"/>
        <w:adjustRightInd w:val="0"/>
        <w:rPr>
          <w:rFonts w:ascii="Verdana" w:hAnsi="Verdana" w:cs="Calibri"/>
          <w:bCs/>
          <w:color w:val="000000"/>
          <w:sz w:val="20"/>
          <w:szCs w:val="20"/>
        </w:rPr>
      </w:pPr>
    </w:p>
    <w:p w14:paraId="7EAA9E88" w14:textId="77777777" w:rsidR="00F617F4" w:rsidRDefault="0083112A" w:rsidP="00A536A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Calibri-Bold"/>
          <w:b/>
          <w:bCs/>
          <w:sz w:val="28"/>
          <w:szCs w:val="28"/>
        </w:rPr>
      </w:pPr>
      <w:r w:rsidRPr="00765C84">
        <w:rPr>
          <w:rFonts w:ascii="Verdana" w:hAnsi="Verdana" w:cs="Calibri-Bold"/>
          <w:b/>
          <w:bCs/>
          <w:sz w:val="28"/>
          <w:szCs w:val="28"/>
        </w:rPr>
        <w:t xml:space="preserve"> </w:t>
      </w:r>
      <w:r w:rsidR="00573B05" w:rsidRPr="00517ADE">
        <w:rPr>
          <w:rFonts w:ascii="Verdana" w:hAnsi="Verdana" w:cs="Calibri-Bold"/>
          <w:b/>
          <w:bCs/>
          <w:sz w:val="28"/>
          <w:szCs w:val="28"/>
        </w:rPr>
        <w:t>“CASA DI BAMBOLA</w:t>
      </w:r>
      <w:r w:rsidRPr="00517ADE">
        <w:rPr>
          <w:rFonts w:ascii="Verdana" w:hAnsi="Verdana" w:cs="Calibri-Bold"/>
          <w:b/>
          <w:bCs/>
          <w:sz w:val="28"/>
          <w:szCs w:val="28"/>
        </w:rPr>
        <w:t>”</w:t>
      </w:r>
      <w:r w:rsidRPr="00765C84">
        <w:rPr>
          <w:rFonts w:ascii="Verdana" w:hAnsi="Verdana" w:cs="Calibri-Bold"/>
          <w:b/>
          <w:bCs/>
          <w:sz w:val="28"/>
          <w:szCs w:val="28"/>
        </w:rPr>
        <w:t xml:space="preserve"> </w:t>
      </w:r>
      <w:r w:rsidR="00F617F4">
        <w:rPr>
          <w:rFonts w:ascii="Verdana" w:hAnsi="Verdana" w:cs="Calibri-Bold"/>
          <w:b/>
          <w:bCs/>
          <w:sz w:val="28"/>
          <w:szCs w:val="28"/>
        </w:rPr>
        <w:t xml:space="preserve">DIVENTA ACCESSIBILE </w:t>
      </w:r>
    </w:p>
    <w:p w14:paraId="51F3ACEC" w14:textId="320A4985" w:rsidR="0083112A" w:rsidRPr="00765C84" w:rsidRDefault="00F617F4" w:rsidP="00EE617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Calibri-Bold"/>
          <w:b/>
          <w:bCs/>
          <w:sz w:val="28"/>
          <w:szCs w:val="28"/>
        </w:rPr>
      </w:pPr>
      <w:r>
        <w:rPr>
          <w:rFonts w:ascii="Verdana" w:hAnsi="Verdana" w:cs="Calibri-Bold"/>
          <w:b/>
          <w:bCs/>
          <w:sz w:val="28"/>
          <w:szCs w:val="28"/>
        </w:rPr>
        <w:t>DAL 19 AL 31 OTTOBRE 2021</w:t>
      </w:r>
    </w:p>
    <w:p w14:paraId="0BB820C7" w14:textId="77777777" w:rsidR="00F617F4" w:rsidRDefault="00F617F4" w:rsidP="00430252">
      <w:pPr>
        <w:jc w:val="both"/>
        <w:rPr>
          <w:rFonts w:ascii="Verdana" w:hAnsi="Verdana" w:cs="Arial"/>
          <w:sz w:val="20"/>
          <w:szCs w:val="20"/>
        </w:rPr>
      </w:pPr>
    </w:p>
    <w:p w14:paraId="4D648DFE" w14:textId="6F19FF8A" w:rsidR="00EA3257" w:rsidRDefault="00105DD0" w:rsidP="00105DD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Prosegue il processo di </w:t>
      </w:r>
      <w:r w:rsidRPr="00105DD0">
        <w:rPr>
          <w:rFonts w:ascii="Verdana" w:hAnsi="Verdana" w:cs="Arial"/>
          <w:sz w:val="20"/>
          <w:szCs w:val="20"/>
        </w:rPr>
        <w:t>trasformazione dedicato all’accessibilità</w:t>
      </w:r>
      <w:r>
        <w:rPr>
          <w:rFonts w:ascii="Verdana" w:hAnsi="Verdana" w:cs="Arial"/>
          <w:sz w:val="20"/>
          <w:szCs w:val="20"/>
        </w:rPr>
        <w:t xml:space="preserve"> del </w:t>
      </w:r>
      <w:r w:rsidR="005E40F8" w:rsidRPr="005E40F8">
        <w:rPr>
          <w:rFonts w:ascii="Verdana" w:hAnsi="Verdana" w:cs="Arial"/>
          <w:b/>
          <w:sz w:val="20"/>
          <w:szCs w:val="20"/>
        </w:rPr>
        <w:t xml:space="preserve">Teatro Stabile di </w:t>
      </w:r>
      <w:r w:rsidR="005E40F8" w:rsidRPr="008342A2">
        <w:rPr>
          <w:rFonts w:ascii="Verdana" w:hAnsi="Verdana" w:cs="Arial"/>
          <w:b/>
          <w:sz w:val="20"/>
          <w:szCs w:val="20"/>
        </w:rPr>
        <w:t>Torino</w:t>
      </w:r>
      <w:r w:rsidR="00E9442A" w:rsidRPr="008342A2">
        <w:rPr>
          <w:rFonts w:ascii="Verdana" w:hAnsi="Verdana" w:cs="Arial"/>
          <w:b/>
          <w:sz w:val="20"/>
          <w:szCs w:val="20"/>
        </w:rPr>
        <w:t xml:space="preserve"> </w:t>
      </w:r>
      <w:r w:rsidR="008342A2">
        <w:rPr>
          <w:rFonts w:ascii="Verdana" w:hAnsi="Verdana" w:cs="Arial"/>
          <w:b/>
          <w:sz w:val="20"/>
          <w:szCs w:val="20"/>
        </w:rPr>
        <w:t>– Teatro Nazionale</w:t>
      </w:r>
      <w:r w:rsidR="008342A2">
        <w:rPr>
          <w:rFonts w:ascii="Verdana" w:hAnsi="Verdana" w:cs="Arial"/>
          <w:sz w:val="20"/>
          <w:szCs w:val="20"/>
        </w:rPr>
        <w:t xml:space="preserve">, che consentirà </w:t>
      </w:r>
      <w:r>
        <w:rPr>
          <w:rFonts w:ascii="Verdana" w:hAnsi="Verdana" w:cs="Arial"/>
          <w:sz w:val="20"/>
          <w:szCs w:val="20"/>
        </w:rPr>
        <w:t>ad un pubblico sempre più ampio</w:t>
      </w:r>
      <w:r w:rsidR="008342A2">
        <w:rPr>
          <w:rFonts w:ascii="Verdana" w:hAnsi="Verdana" w:cs="Arial"/>
          <w:sz w:val="20"/>
          <w:szCs w:val="20"/>
        </w:rPr>
        <w:t xml:space="preserve"> di assistere agli spettacoli mediante nuove tecnologie e materiali </w:t>
      </w:r>
      <w:r w:rsidR="008342A2" w:rsidRPr="008342A2">
        <w:rPr>
          <w:rFonts w:ascii="Verdana" w:hAnsi="Verdana" w:cs="Arial"/>
          <w:sz w:val="20"/>
          <w:szCs w:val="20"/>
        </w:rPr>
        <w:t xml:space="preserve">di approfondimento </w:t>
      </w:r>
      <w:r>
        <w:rPr>
          <w:rFonts w:ascii="Verdana" w:hAnsi="Verdana" w:cs="Arial"/>
          <w:sz w:val="20"/>
          <w:szCs w:val="20"/>
        </w:rPr>
        <w:t>destinati</w:t>
      </w:r>
      <w:r w:rsidR="008342A2" w:rsidRPr="008342A2">
        <w:rPr>
          <w:rFonts w:ascii="Verdana" w:hAnsi="Verdana" w:cs="Arial"/>
          <w:sz w:val="20"/>
          <w:szCs w:val="20"/>
        </w:rPr>
        <w:t xml:space="preserve"> al superamento delle barriere più invisibili</w:t>
      </w:r>
      <w:r>
        <w:rPr>
          <w:rFonts w:ascii="Verdana" w:hAnsi="Verdana" w:cs="Arial"/>
          <w:sz w:val="20"/>
          <w:szCs w:val="20"/>
        </w:rPr>
        <w:t xml:space="preserve">. </w:t>
      </w:r>
      <w:r w:rsidRPr="00105DD0">
        <w:rPr>
          <w:rFonts w:ascii="Verdana" w:hAnsi="Verdana" w:cs="Arial"/>
          <w:sz w:val="20"/>
          <w:szCs w:val="20"/>
        </w:rPr>
        <w:t xml:space="preserve">Dopo l’avvio lo scorso luglio con </w:t>
      </w:r>
      <w:r>
        <w:rPr>
          <w:rFonts w:ascii="Verdana" w:hAnsi="Verdana" w:cs="Arial"/>
          <w:i/>
          <w:sz w:val="20"/>
          <w:szCs w:val="20"/>
        </w:rPr>
        <w:t>Molto rumore per nulla</w:t>
      </w:r>
      <w:r w:rsidRPr="00105DD0">
        <w:rPr>
          <w:rFonts w:ascii="Verdana" w:hAnsi="Verdana" w:cs="Arial"/>
          <w:sz w:val="20"/>
          <w:szCs w:val="20"/>
        </w:rPr>
        <w:t xml:space="preserve">, saranno rese accessibili </w:t>
      </w:r>
      <w:r w:rsidRPr="009640F0">
        <w:rPr>
          <w:rFonts w:ascii="Verdana" w:hAnsi="Verdana" w:cs="Arial"/>
          <w:b/>
          <w:sz w:val="20"/>
          <w:szCs w:val="20"/>
        </w:rPr>
        <w:t>dal 19 al 31 ottobre</w:t>
      </w:r>
      <w:r w:rsidR="009640F0" w:rsidRPr="009640F0">
        <w:rPr>
          <w:rFonts w:ascii="Verdana" w:hAnsi="Verdana" w:cs="Arial"/>
          <w:sz w:val="20"/>
          <w:szCs w:val="20"/>
        </w:rPr>
        <w:t>,</w:t>
      </w:r>
      <w:r w:rsidRPr="009640F0">
        <w:rPr>
          <w:rFonts w:ascii="Verdana" w:hAnsi="Verdana" w:cs="Arial"/>
          <w:sz w:val="20"/>
          <w:szCs w:val="20"/>
        </w:rPr>
        <w:t xml:space="preserve"> </w:t>
      </w:r>
      <w:r w:rsidRPr="00105DD0">
        <w:rPr>
          <w:rFonts w:ascii="Verdana" w:hAnsi="Verdana" w:cs="Arial"/>
          <w:sz w:val="20"/>
          <w:szCs w:val="20"/>
        </w:rPr>
        <w:t>al Teatro Carignano</w:t>
      </w:r>
      <w:r w:rsidR="009640F0">
        <w:rPr>
          <w:rFonts w:ascii="Verdana" w:hAnsi="Verdana" w:cs="Arial"/>
          <w:sz w:val="20"/>
          <w:szCs w:val="20"/>
        </w:rPr>
        <w:t>,</w:t>
      </w:r>
      <w:r w:rsidRPr="00105DD0">
        <w:rPr>
          <w:rFonts w:ascii="Verdana" w:hAnsi="Verdana" w:cs="Arial"/>
          <w:sz w:val="20"/>
          <w:szCs w:val="20"/>
        </w:rPr>
        <w:t xml:space="preserve"> </w:t>
      </w:r>
      <w:r w:rsidR="00EE6172">
        <w:rPr>
          <w:rFonts w:ascii="Verdana" w:hAnsi="Verdana" w:cs="Arial"/>
          <w:sz w:val="20"/>
          <w:szCs w:val="20"/>
        </w:rPr>
        <w:t>le</w:t>
      </w:r>
      <w:r w:rsidR="00EA3257">
        <w:rPr>
          <w:rFonts w:ascii="Verdana" w:hAnsi="Verdana" w:cs="Arial"/>
          <w:sz w:val="20"/>
          <w:szCs w:val="20"/>
        </w:rPr>
        <w:t xml:space="preserve"> </w:t>
      </w:r>
      <w:r w:rsidR="006B7106">
        <w:rPr>
          <w:rFonts w:ascii="Verdana" w:hAnsi="Verdana" w:cs="Arial"/>
          <w:sz w:val="20"/>
          <w:szCs w:val="20"/>
        </w:rPr>
        <w:t xml:space="preserve">dodici </w:t>
      </w:r>
      <w:r w:rsidRPr="00105DD0">
        <w:rPr>
          <w:rFonts w:ascii="Verdana" w:hAnsi="Verdana" w:cs="Arial"/>
          <w:sz w:val="20"/>
          <w:szCs w:val="20"/>
        </w:rPr>
        <w:t xml:space="preserve">repliche del titolo inaugurale della Stagione 2021/2022, </w:t>
      </w:r>
      <w:r w:rsidRPr="00517ADE">
        <w:rPr>
          <w:rFonts w:ascii="Verdana" w:hAnsi="Verdana" w:cs="Arial"/>
          <w:b/>
          <w:sz w:val="20"/>
          <w:szCs w:val="20"/>
        </w:rPr>
        <w:t>CASA DI BAMBOLA</w:t>
      </w:r>
      <w:r w:rsidRPr="00517ADE">
        <w:rPr>
          <w:rFonts w:ascii="Verdana" w:hAnsi="Verdana" w:cs="Arial"/>
          <w:sz w:val="20"/>
          <w:szCs w:val="20"/>
        </w:rPr>
        <w:t xml:space="preserve"> </w:t>
      </w:r>
      <w:r w:rsidRPr="00105DD0">
        <w:rPr>
          <w:rFonts w:ascii="Verdana" w:hAnsi="Verdana" w:cs="Arial"/>
          <w:sz w:val="20"/>
          <w:szCs w:val="20"/>
        </w:rPr>
        <w:t xml:space="preserve">di </w:t>
      </w:r>
      <w:r w:rsidRPr="009640F0">
        <w:rPr>
          <w:rFonts w:ascii="Verdana" w:hAnsi="Verdana" w:cs="Arial"/>
          <w:b/>
          <w:sz w:val="20"/>
          <w:szCs w:val="20"/>
        </w:rPr>
        <w:t>Henrik Ibsen</w:t>
      </w:r>
      <w:r w:rsidRPr="00105DD0">
        <w:rPr>
          <w:rFonts w:ascii="Verdana" w:hAnsi="Verdana" w:cs="Arial"/>
          <w:sz w:val="20"/>
          <w:szCs w:val="20"/>
        </w:rPr>
        <w:t xml:space="preserve">, con la regia di </w:t>
      </w:r>
      <w:r w:rsidRPr="009640F0">
        <w:rPr>
          <w:rFonts w:ascii="Verdana" w:hAnsi="Verdana" w:cs="Arial"/>
          <w:b/>
          <w:sz w:val="20"/>
          <w:szCs w:val="20"/>
        </w:rPr>
        <w:t>Filippo Dini</w:t>
      </w:r>
      <w:r w:rsidRPr="00105DD0">
        <w:rPr>
          <w:rFonts w:ascii="Verdana" w:hAnsi="Verdana" w:cs="Arial"/>
          <w:sz w:val="20"/>
          <w:szCs w:val="20"/>
        </w:rPr>
        <w:t>.</w:t>
      </w:r>
      <w:r w:rsidR="009640F0">
        <w:rPr>
          <w:rFonts w:ascii="Verdana" w:hAnsi="Verdana" w:cs="Arial"/>
          <w:sz w:val="20"/>
          <w:szCs w:val="20"/>
        </w:rPr>
        <w:t xml:space="preserve"> </w:t>
      </w:r>
      <w:r w:rsidR="00EA3257">
        <w:rPr>
          <w:rFonts w:ascii="Verdana" w:hAnsi="Verdana" w:cs="Arial"/>
          <w:sz w:val="20"/>
          <w:szCs w:val="20"/>
        </w:rPr>
        <w:t xml:space="preserve">Grazie </w:t>
      </w:r>
      <w:r w:rsidR="009640F0">
        <w:rPr>
          <w:rFonts w:ascii="Verdana" w:hAnsi="Verdana" w:cs="Arial"/>
          <w:sz w:val="20"/>
          <w:szCs w:val="20"/>
        </w:rPr>
        <w:t xml:space="preserve">al </w:t>
      </w:r>
      <w:r w:rsidR="00FD7AB1" w:rsidRPr="00FD7AB1">
        <w:rPr>
          <w:rFonts w:ascii="Verdana" w:hAnsi="Verdana" w:cs="Arial"/>
          <w:sz w:val="20"/>
          <w:szCs w:val="20"/>
        </w:rPr>
        <w:t xml:space="preserve">sostegno della </w:t>
      </w:r>
      <w:r w:rsidR="00827159">
        <w:rPr>
          <w:rFonts w:ascii="Verdana" w:hAnsi="Verdana" w:cs="Arial"/>
          <w:b/>
          <w:sz w:val="20"/>
          <w:szCs w:val="20"/>
        </w:rPr>
        <w:t xml:space="preserve">Fondazione Compagnia di San </w:t>
      </w:r>
      <w:r w:rsidR="00FD7AB1" w:rsidRPr="00FD7AB1">
        <w:rPr>
          <w:rFonts w:ascii="Verdana" w:hAnsi="Verdana" w:cs="Arial"/>
          <w:b/>
          <w:sz w:val="20"/>
          <w:szCs w:val="20"/>
        </w:rPr>
        <w:t>Paolo</w:t>
      </w:r>
      <w:r w:rsidR="00FD7AB1" w:rsidRPr="00FD7AB1">
        <w:rPr>
          <w:rFonts w:ascii="Verdana" w:hAnsi="Verdana" w:cs="Arial"/>
          <w:sz w:val="20"/>
          <w:szCs w:val="20"/>
        </w:rPr>
        <w:t xml:space="preserve">, nell’ambito del bando </w:t>
      </w:r>
      <w:proofErr w:type="spellStart"/>
      <w:r w:rsidR="00FD7AB1" w:rsidRPr="00FD7AB1">
        <w:rPr>
          <w:rFonts w:ascii="Verdana" w:hAnsi="Verdana" w:cs="Arial"/>
          <w:b/>
          <w:sz w:val="20"/>
          <w:szCs w:val="20"/>
        </w:rPr>
        <w:t>SWITCH_Strategie</w:t>
      </w:r>
      <w:proofErr w:type="spellEnd"/>
      <w:r w:rsidR="00FD7AB1" w:rsidRPr="00FD7AB1">
        <w:rPr>
          <w:rFonts w:ascii="Verdana" w:hAnsi="Verdana" w:cs="Arial"/>
          <w:b/>
          <w:sz w:val="20"/>
          <w:szCs w:val="20"/>
        </w:rPr>
        <w:t xml:space="preserve"> e strumenti per la </w:t>
      </w:r>
      <w:proofErr w:type="spellStart"/>
      <w:r w:rsidR="00FD7AB1" w:rsidRPr="00FD7AB1">
        <w:rPr>
          <w:rFonts w:ascii="Verdana" w:hAnsi="Verdana" w:cs="Arial"/>
          <w:b/>
          <w:sz w:val="20"/>
          <w:szCs w:val="20"/>
        </w:rPr>
        <w:t>digital</w:t>
      </w:r>
      <w:proofErr w:type="spellEnd"/>
      <w:r w:rsidR="00FD7AB1" w:rsidRPr="00FD7AB1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FD7AB1" w:rsidRPr="00FD7AB1">
        <w:rPr>
          <w:rFonts w:ascii="Verdana" w:hAnsi="Verdana" w:cs="Arial"/>
          <w:b/>
          <w:sz w:val="20"/>
          <w:szCs w:val="20"/>
        </w:rPr>
        <w:t>transformation</w:t>
      </w:r>
      <w:proofErr w:type="spellEnd"/>
      <w:r w:rsidR="00FD7AB1" w:rsidRPr="00FD7AB1">
        <w:rPr>
          <w:rFonts w:ascii="Verdana" w:hAnsi="Verdana" w:cs="Arial"/>
          <w:b/>
          <w:sz w:val="20"/>
          <w:szCs w:val="20"/>
        </w:rPr>
        <w:t xml:space="preserve"> nella cultura</w:t>
      </w:r>
      <w:r w:rsidR="00FD7AB1" w:rsidRPr="00FD7AB1">
        <w:rPr>
          <w:rFonts w:ascii="Verdana" w:hAnsi="Verdana" w:cs="Arial"/>
          <w:sz w:val="20"/>
          <w:szCs w:val="20"/>
        </w:rPr>
        <w:t xml:space="preserve">, </w:t>
      </w:r>
      <w:r w:rsidR="00EA3257">
        <w:rPr>
          <w:rFonts w:ascii="Verdana" w:hAnsi="Verdana" w:cs="Arial"/>
          <w:sz w:val="20"/>
          <w:szCs w:val="20"/>
        </w:rPr>
        <w:t xml:space="preserve">sarà possibile </w:t>
      </w:r>
      <w:r w:rsidR="006B7106">
        <w:rPr>
          <w:rFonts w:ascii="Verdana" w:hAnsi="Verdana" w:cs="Arial"/>
          <w:sz w:val="20"/>
          <w:szCs w:val="20"/>
        </w:rPr>
        <w:t>assistere allo spettacolo</w:t>
      </w:r>
      <w:r>
        <w:rPr>
          <w:rFonts w:ascii="Verdana" w:hAnsi="Verdana" w:cs="Arial"/>
          <w:sz w:val="20"/>
          <w:szCs w:val="20"/>
        </w:rPr>
        <w:t xml:space="preserve"> </w:t>
      </w:r>
      <w:r w:rsidRPr="00105DD0">
        <w:rPr>
          <w:rFonts w:ascii="Verdana" w:hAnsi="Verdana" w:cs="Arial"/>
          <w:sz w:val="20"/>
          <w:szCs w:val="20"/>
        </w:rPr>
        <w:t xml:space="preserve">con il supporto di </w:t>
      </w:r>
      <w:r w:rsidRPr="00105DD0">
        <w:rPr>
          <w:rFonts w:ascii="Verdana" w:hAnsi="Verdana" w:cs="Arial"/>
          <w:b/>
          <w:bCs/>
          <w:sz w:val="20"/>
          <w:szCs w:val="20"/>
        </w:rPr>
        <w:t>soprattitoli in italiano semplificato con descrizione dei suoni e in inglese</w:t>
      </w:r>
      <w:r w:rsidRPr="00105DD0">
        <w:rPr>
          <w:rFonts w:ascii="Verdana" w:hAnsi="Verdana" w:cs="Arial"/>
          <w:sz w:val="20"/>
          <w:szCs w:val="20"/>
        </w:rPr>
        <w:t>, che potranno essere selezionati e letti attraverso l’u</w:t>
      </w:r>
      <w:r w:rsidR="00563A80">
        <w:rPr>
          <w:rFonts w:ascii="Verdana" w:hAnsi="Verdana" w:cs="Arial"/>
          <w:sz w:val="20"/>
          <w:szCs w:val="20"/>
        </w:rPr>
        <w:t>so</w:t>
      </w:r>
      <w:r w:rsidRPr="00105DD0">
        <w:rPr>
          <w:rFonts w:ascii="Verdana" w:hAnsi="Verdana" w:cs="Arial"/>
          <w:sz w:val="20"/>
          <w:szCs w:val="20"/>
        </w:rPr>
        <w:t xml:space="preserve"> di dispositivi forniti direttamente dal Teatro Stabile. Gli spettatori più curiosi potranno provare gli </w:t>
      </w:r>
      <w:proofErr w:type="spellStart"/>
      <w:r w:rsidRPr="00105DD0">
        <w:rPr>
          <w:rFonts w:ascii="Verdana" w:hAnsi="Verdana" w:cs="Arial"/>
          <w:b/>
          <w:sz w:val="20"/>
          <w:szCs w:val="20"/>
        </w:rPr>
        <w:t>smart-glasses</w:t>
      </w:r>
      <w:proofErr w:type="spellEnd"/>
      <w:r w:rsidRPr="00105DD0">
        <w:rPr>
          <w:rFonts w:ascii="Verdana" w:hAnsi="Verdana" w:cs="Arial"/>
          <w:sz w:val="20"/>
          <w:szCs w:val="20"/>
        </w:rPr>
        <w:t xml:space="preserve">, oppure in alternativa si potranno utilizzare </w:t>
      </w:r>
      <w:proofErr w:type="spellStart"/>
      <w:r w:rsidRPr="00105DD0">
        <w:rPr>
          <w:rFonts w:ascii="Verdana" w:hAnsi="Verdana" w:cs="Arial"/>
          <w:b/>
          <w:sz w:val="20"/>
          <w:szCs w:val="20"/>
        </w:rPr>
        <w:t>smartphone</w:t>
      </w:r>
      <w:proofErr w:type="spellEnd"/>
      <w:r w:rsidRPr="00105DD0">
        <w:rPr>
          <w:rFonts w:ascii="Verdana" w:hAnsi="Verdana" w:cs="Arial"/>
          <w:sz w:val="20"/>
          <w:szCs w:val="20"/>
        </w:rPr>
        <w:t xml:space="preserve"> e </w:t>
      </w:r>
      <w:proofErr w:type="spellStart"/>
      <w:r w:rsidRPr="00105DD0">
        <w:rPr>
          <w:rFonts w:ascii="Verdana" w:hAnsi="Verdana" w:cs="Arial"/>
          <w:b/>
          <w:sz w:val="20"/>
          <w:szCs w:val="20"/>
        </w:rPr>
        <w:t>tablet</w:t>
      </w:r>
      <w:proofErr w:type="spellEnd"/>
      <w:r w:rsidRPr="00105DD0">
        <w:rPr>
          <w:rFonts w:ascii="Verdana" w:hAnsi="Verdana" w:cs="Arial"/>
          <w:sz w:val="20"/>
          <w:szCs w:val="20"/>
        </w:rPr>
        <w:t xml:space="preserve">. </w:t>
      </w:r>
    </w:p>
    <w:p w14:paraId="3D7A8B2A" w14:textId="77777777" w:rsidR="00EA3257" w:rsidRDefault="00EA3257" w:rsidP="00105DD0">
      <w:pPr>
        <w:jc w:val="both"/>
        <w:rPr>
          <w:rFonts w:ascii="Verdana" w:hAnsi="Verdana" w:cs="Arial"/>
          <w:sz w:val="20"/>
          <w:szCs w:val="20"/>
        </w:rPr>
      </w:pPr>
    </w:p>
    <w:p w14:paraId="04927226" w14:textId="23CAA282" w:rsidR="00105DD0" w:rsidRPr="00EA3257" w:rsidRDefault="00105DD0" w:rsidP="00105DD0">
      <w:pPr>
        <w:jc w:val="both"/>
        <w:rPr>
          <w:rFonts w:ascii="Verdana" w:hAnsi="Verdana" w:cs="Arial"/>
          <w:sz w:val="20"/>
          <w:szCs w:val="20"/>
        </w:rPr>
      </w:pPr>
      <w:r w:rsidRPr="00105DD0">
        <w:rPr>
          <w:rFonts w:ascii="Verdana" w:hAnsi="Verdana" w:cs="Arial"/>
          <w:sz w:val="20"/>
          <w:szCs w:val="20"/>
        </w:rPr>
        <w:t>Un ulteriore passo in avanti verso</w:t>
      </w:r>
      <w:r w:rsidR="00EA3257">
        <w:rPr>
          <w:rFonts w:ascii="Verdana" w:hAnsi="Verdana" w:cs="Arial"/>
          <w:sz w:val="20"/>
          <w:szCs w:val="20"/>
        </w:rPr>
        <w:t xml:space="preserve"> </w:t>
      </w:r>
      <w:r w:rsidRPr="00105DD0">
        <w:rPr>
          <w:rFonts w:ascii="Verdana" w:hAnsi="Verdana" w:cs="Arial"/>
          <w:sz w:val="20"/>
          <w:szCs w:val="20"/>
        </w:rPr>
        <w:t xml:space="preserve">la resa accessibile </w:t>
      </w:r>
      <w:r w:rsidRPr="00105DD0">
        <w:rPr>
          <w:rFonts w:ascii="Verdana" w:hAnsi="Verdana" w:cs="Arial"/>
          <w:i/>
          <w:sz w:val="20"/>
          <w:szCs w:val="20"/>
        </w:rPr>
        <w:t xml:space="preserve">for </w:t>
      </w:r>
      <w:proofErr w:type="spellStart"/>
      <w:r w:rsidRPr="00105DD0">
        <w:rPr>
          <w:rFonts w:ascii="Verdana" w:hAnsi="Verdana" w:cs="Arial"/>
          <w:i/>
          <w:sz w:val="20"/>
          <w:szCs w:val="20"/>
        </w:rPr>
        <w:t>all</w:t>
      </w:r>
      <w:proofErr w:type="spellEnd"/>
      <w:r w:rsidRPr="00105DD0">
        <w:rPr>
          <w:rFonts w:ascii="Verdana" w:hAnsi="Verdana" w:cs="Arial"/>
          <w:sz w:val="20"/>
          <w:szCs w:val="20"/>
        </w:rPr>
        <w:t xml:space="preserve"> prevede</w:t>
      </w:r>
      <w:r w:rsidR="00EA3257">
        <w:rPr>
          <w:rFonts w:ascii="Verdana" w:hAnsi="Verdana" w:cs="Arial"/>
          <w:sz w:val="20"/>
          <w:szCs w:val="20"/>
        </w:rPr>
        <w:t xml:space="preserve"> </w:t>
      </w:r>
      <w:r w:rsidRPr="00105DD0">
        <w:rPr>
          <w:rFonts w:ascii="Verdana" w:hAnsi="Verdana" w:cs="Arial"/>
          <w:sz w:val="20"/>
          <w:szCs w:val="20"/>
        </w:rPr>
        <w:t xml:space="preserve">la trasmissione in sala della </w:t>
      </w:r>
      <w:proofErr w:type="spellStart"/>
      <w:r w:rsidRPr="00105DD0">
        <w:rPr>
          <w:rFonts w:ascii="Verdana" w:hAnsi="Verdana" w:cs="Arial"/>
          <w:b/>
          <w:sz w:val="20"/>
          <w:szCs w:val="20"/>
        </w:rPr>
        <w:t>audiointroduzione</w:t>
      </w:r>
      <w:proofErr w:type="spellEnd"/>
      <w:r w:rsidRPr="00105DD0">
        <w:rPr>
          <w:rFonts w:ascii="Verdana" w:hAnsi="Verdana" w:cs="Arial"/>
          <w:b/>
          <w:sz w:val="20"/>
          <w:szCs w:val="20"/>
        </w:rPr>
        <w:t xml:space="preserve"> ad inizio spettacolo </w:t>
      </w:r>
      <w:r w:rsidRPr="00105DD0">
        <w:rPr>
          <w:rFonts w:ascii="Verdana" w:hAnsi="Verdana" w:cs="Arial"/>
          <w:sz w:val="20"/>
          <w:szCs w:val="20"/>
        </w:rPr>
        <w:t xml:space="preserve">e l’organizzazione di </w:t>
      </w:r>
      <w:r w:rsidRPr="00105DD0">
        <w:rPr>
          <w:rFonts w:ascii="Verdana" w:hAnsi="Verdana" w:cs="Arial"/>
          <w:b/>
          <w:sz w:val="20"/>
          <w:szCs w:val="20"/>
        </w:rPr>
        <w:t>due tour descrittivi e tattili</w:t>
      </w:r>
      <w:r w:rsidRPr="00105DD0">
        <w:rPr>
          <w:rFonts w:ascii="Verdana" w:hAnsi="Verdana" w:cs="Arial"/>
          <w:sz w:val="20"/>
          <w:szCs w:val="20"/>
        </w:rPr>
        <w:t xml:space="preserve"> sul palcoscenico, </w:t>
      </w:r>
      <w:r w:rsidRPr="00105DD0">
        <w:rPr>
          <w:rFonts w:ascii="Verdana" w:hAnsi="Verdana" w:cs="Arial"/>
          <w:b/>
          <w:sz w:val="20"/>
          <w:szCs w:val="20"/>
        </w:rPr>
        <w:t>venerdì 22</w:t>
      </w:r>
      <w:r w:rsidRPr="00105DD0">
        <w:rPr>
          <w:rFonts w:ascii="Verdana" w:hAnsi="Verdana" w:cs="Arial"/>
          <w:sz w:val="20"/>
          <w:szCs w:val="20"/>
        </w:rPr>
        <w:t xml:space="preserve"> e </w:t>
      </w:r>
      <w:r w:rsidRPr="00105DD0">
        <w:rPr>
          <w:rFonts w:ascii="Verdana" w:hAnsi="Verdana" w:cs="Arial"/>
          <w:b/>
          <w:sz w:val="20"/>
          <w:szCs w:val="20"/>
        </w:rPr>
        <w:t>venerdì 29 ottobre</w:t>
      </w:r>
      <w:r w:rsidRPr="00105DD0">
        <w:rPr>
          <w:rFonts w:ascii="Verdana" w:hAnsi="Verdana" w:cs="Arial"/>
          <w:sz w:val="20"/>
          <w:szCs w:val="20"/>
        </w:rPr>
        <w:t>.</w:t>
      </w:r>
      <w:r w:rsidR="00EA3257">
        <w:rPr>
          <w:rFonts w:ascii="Verdana" w:hAnsi="Verdana" w:cs="Arial"/>
          <w:sz w:val="20"/>
          <w:szCs w:val="20"/>
        </w:rPr>
        <w:t xml:space="preserve"> </w:t>
      </w:r>
      <w:r w:rsidRPr="00105DD0">
        <w:rPr>
          <w:rFonts w:ascii="Verdana" w:hAnsi="Verdana" w:cs="Arial"/>
          <w:sz w:val="20"/>
          <w:szCs w:val="20"/>
        </w:rPr>
        <w:t>Saranno inoltre disponibili</w:t>
      </w:r>
      <w:r w:rsidR="00EA3257">
        <w:rPr>
          <w:rFonts w:ascii="Verdana" w:hAnsi="Verdana" w:cs="Arial"/>
          <w:sz w:val="20"/>
          <w:szCs w:val="20"/>
        </w:rPr>
        <w:t>,</w:t>
      </w:r>
      <w:r w:rsidRPr="00105DD0">
        <w:rPr>
          <w:rFonts w:ascii="Verdana" w:hAnsi="Verdana" w:cs="Arial"/>
          <w:sz w:val="20"/>
          <w:szCs w:val="20"/>
        </w:rPr>
        <w:t xml:space="preserve"> sul sito </w:t>
      </w:r>
      <w:r w:rsidR="00EA3257">
        <w:rPr>
          <w:rFonts w:ascii="Verdana" w:hAnsi="Verdana" w:cs="Arial"/>
          <w:sz w:val="20"/>
          <w:szCs w:val="20"/>
        </w:rPr>
        <w:t>web</w:t>
      </w:r>
      <w:r w:rsidRPr="00105DD0">
        <w:rPr>
          <w:rFonts w:ascii="Verdana" w:hAnsi="Verdana" w:cs="Arial"/>
          <w:sz w:val="20"/>
          <w:szCs w:val="20"/>
        </w:rPr>
        <w:t xml:space="preserve"> (predisposto per la lettura da parte di applicazioni screen </w:t>
      </w:r>
      <w:proofErr w:type="spellStart"/>
      <w:r w:rsidRPr="00105DD0">
        <w:rPr>
          <w:rFonts w:ascii="Verdana" w:hAnsi="Verdana" w:cs="Arial"/>
          <w:sz w:val="20"/>
          <w:szCs w:val="20"/>
        </w:rPr>
        <w:t>reader</w:t>
      </w:r>
      <w:proofErr w:type="spellEnd"/>
      <w:r w:rsidRPr="00105DD0">
        <w:rPr>
          <w:rFonts w:ascii="Verdana" w:hAnsi="Verdana" w:cs="Arial"/>
          <w:sz w:val="20"/>
          <w:szCs w:val="20"/>
        </w:rPr>
        <w:t xml:space="preserve">) e </w:t>
      </w:r>
      <w:r w:rsidR="00563A80">
        <w:rPr>
          <w:rFonts w:ascii="Verdana" w:hAnsi="Verdana" w:cs="Arial"/>
          <w:sz w:val="20"/>
          <w:szCs w:val="20"/>
        </w:rPr>
        <w:t>sulla App</w:t>
      </w:r>
      <w:bookmarkStart w:id="0" w:name="_GoBack"/>
      <w:bookmarkEnd w:id="0"/>
      <w:r w:rsidR="00563A80">
        <w:rPr>
          <w:rFonts w:ascii="Verdana" w:hAnsi="Verdana" w:cs="Arial"/>
          <w:sz w:val="20"/>
          <w:szCs w:val="20"/>
        </w:rPr>
        <w:t xml:space="preserve"> del TST, materiali </w:t>
      </w:r>
      <w:r w:rsidRPr="00105DD0">
        <w:rPr>
          <w:rFonts w:ascii="Verdana" w:hAnsi="Verdana" w:cs="Arial"/>
          <w:sz w:val="20"/>
          <w:szCs w:val="20"/>
        </w:rPr>
        <w:t xml:space="preserve">realizzati </w:t>
      </w:r>
      <w:r w:rsidRPr="00105DD0">
        <w:rPr>
          <w:rFonts w:ascii="Verdana" w:hAnsi="Verdana" w:cs="Arial"/>
          <w:i/>
          <w:sz w:val="20"/>
          <w:szCs w:val="20"/>
        </w:rPr>
        <w:t>ad hoc</w:t>
      </w:r>
      <w:r w:rsidRPr="00105DD0">
        <w:rPr>
          <w:rFonts w:ascii="Verdana" w:hAnsi="Verdana" w:cs="Arial"/>
          <w:sz w:val="20"/>
          <w:szCs w:val="20"/>
        </w:rPr>
        <w:t xml:space="preserve"> e consultabili prima della fruizione dello spettacolo per avvicinarsi maggiormente al linguaggio del teatro: </w:t>
      </w:r>
      <w:r w:rsidRPr="00105DD0">
        <w:rPr>
          <w:rFonts w:ascii="Verdana" w:hAnsi="Verdana" w:cs="Arial"/>
          <w:b/>
          <w:sz w:val="20"/>
          <w:szCs w:val="20"/>
        </w:rPr>
        <w:t>un</w:t>
      </w:r>
      <w:r w:rsidRPr="00105DD0">
        <w:rPr>
          <w:rFonts w:ascii="Verdana" w:hAnsi="Verdana" w:cs="Arial"/>
          <w:sz w:val="20"/>
          <w:szCs w:val="20"/>
        </w:rPr>
        <w:t xml:space="preserve"> </w:t>
      </w:r>
      <w:r w:rsidRPr="00105DD0">
        <w:rPr>
          <w:rFonts w:ascii="Verdana" w:hAnsi="Verdana" w:cs="Arial"/>
          <w:b/>
          <w:bCs/>
          <w:sz w:val="20"/>
          <w:szCs w:val="20"/>
        </w:rPr>
        <w:t>video di approfondimento con audio</w:t>
      </w:r>
      <w:r w:rsidRPr="00EA3257">
        <w:rPr>
          <w:rFonts w:ascii="Verdana" w:hAnsi="Verdana" w:cs="Arial"/>
          <w:bCs/>
          <w:sz w:val="20"/>
          <w:szCs w:val="20"/>
        </w:rPr>
        <w:t>,</w:t>
      </w:r>
      <w:r w:rsidRPr="00105DD0">
        <w:rPr>
          <w:rFonts w:ascii="Verdana" w:hAnsi="Verdana" w:cs="Arial"/>
          <w:b/>
          <w:bCs/>
          <w:sz w:val="20"/>
          <w:szCs w:val="20"/>
        </w:rPr>
        <w:t xml:space="preserve"> sottotitoli in italiano e in LIS </w:t>
      </w:r>
      <w:r w:rsidRPr="00EA3257">
        <w:rPr>
          <w:rFonts w:ascii="Verdana" w:hAnsi="Verdana" w:cs="Arial"/>
          <w:bCs/>
          <w:sz w:val="20"/>
          <w:szCs w:val="20"/>
        </w:rPr>
        <w:t>e</w:t>
      </w:r>
      <w:r w:rsidRPr="00105DD0">
        <w:rPr>
          <w:rFonts w:ascii="Verdana" w:hAnsi="Verdana" w:cs="Arial"/>
          <w:b/>
          <w:bCs/>
          <w:sz w:val="20"/>
          <w:szCs w:val="20"/>
        </w:rPr>
        <w:t xml:space="preserve"> una scheda semplificata di presentazione.</w:t>
      </w:r>
    </w:p>
    <w:p w14:paraId="0131C3AC" w14:textId="77777777" w:rsidR="00105DD0" w:rsidRPr="00105DD0" w:rsidRDefault="00105DD0" w:rsidP="00105DD0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7F3A041D" w14:textId="3BD82CA4" w:rsidR="00105DD0" w:rsidRPr="00105DD0" w:rsidRDefault="00105DD0" w:rsidP="00105DD0">
      <w:pPr>
        <w:jc w:val="both"/>
        <w:rPr>
          <w:rFonts w:ascii="Verdana" w:hAnsi="Verdana" w:cs="Arial"/>
          <w:sz w:val="20"/>
          <w:szCs w:val="20"/>
        </w:rPr>
      </w:pPr>
      <w:r w:rsidRPr="00105DD0">
        <w:rPr>
          <w:rFonts w:ascii="Verdana" w:hAnsi="Verdana" w:cs="Arial"/>
          <w:sz w:val="20"/>
          <w:szCs w:val="20"/>
        </w:rPr>
        <w:t>Rendere accessibili le propri</w:t>
      </w:r>
      <w:r w:rsidR="00E6176B">
        <w:rPr>
          <w:rFonts w:ascii="Verdana" w:hAnsi="Verdana" w:cs="Arial"/>
          <w:sz w:val="20"/>
          <w:szCs w:val="20"/>
        </w:rPr>
        <w:t xml:space="preserve">e produzioni </w:t>
      </w:r>
      <w:r w:rsidRPr="00105DD0">
        <w:rPr>
          <w:rFonts w:ascii="Verdana" w:hAnsi="Verdana" w:cs="Arial"/>
          <w:sz w:val="20"/>
          <w:szCs w:val="20"/>
        </w:rPr>
        <w:t xml:space="preserve">in modo continuativo, integrando una nuova procedura in modo strutturale all’interno dell’attività </w:t>
      </w:r>
      <w:r w:rsidR="00EA3257">
        <w:rPr>
          <w:rFonts w:ascii="Verdana" w:hAnsi="Verdana" w:cs="Arial"/>
          <w:sz w:val="20"/>
          <w:szCs w:val="20"/>
        </w:rPr>
        <w:t>del Teatro, costituisce</w:t>
      </w:r>
      <w:r w:rsidRPr="00105DD0">
        <w:rPr>
          <w:rFonts w:ascii="Verdana" w:hAnsi="Verdana" w:cs="Arial"/>
          <w:sz w:val="20"/>
          <w:szCs w:val="20"/>
        </w:rPr>
        <w:t xml:space="preserve"> non solamente un unicum nel settore teatrale, ma anche </w:t>
      </w:r>
      <w:r w:rsidR="00EA3257">
        <w:rPr>
          <w:rFonts w:ascii="Verdana" w:hAnsi="Verdana" w:cs="Arial"/>
          <w:sz w:val="20"/>
          <w:szCs w:val="20"/>
        </w:rPr>
        <w:t>un’opportunità</w:t>
      </w:r>
      <w:r w:rsidRPr="00105DD0">
        <w:rPr>
          <w:rFonts w:ascii="Verdana" w:hAnsi="Verdana" w:cs="Arial"/>
          <w:sz w:val="20"/>
          <w:szCs w:val="20"/>
        </w:rPr>
        <w:t xml:space="preserve"> </w:t>
      </w:r>
      <w:r w:rsidR="00EA3257">
        <w:rPr>
          <w:rFonts w:ascii="Verdana" w:hAnsi="Verdana" w:cs="Arial"/>
          <w:sz w:val="20"/>
          <w:szCs w:val="20"/>
        </w:rPr>
        <w:t>preziosa per</w:t>
      </w:r>
      <w:r w:rsidRPr="00105DD0">
        <w:rPr>
          <w:rFonts w:ascii="Verdana" w:hAnsi="Verdana" w:cs="Arial"/>
          <w:sz w:val="20"/>
          <w:szCs w:val="20"/>
        </w:rPr>
        <w:t xml:space="preserve"> </w:t>
      </w:r>
      <w:r w:rsidR="00E6176B">
        <w:rPr>
          <w:rFonts w:ascii="Verdana" w:hAnsi="Verdana" w:cs="Arial"/>
          <w:sz w:val="20"/>
          <w:szCs w:val="20"/>
        </w:rPr>
        <w:t xml:space="preserve">costruire un modello </w:t>
      </w:r>
      <w:r w:rsidRPr="00105DD0">
        <w:rPr>
          <w:rFonts w:ascii="Verdana" w:hAnsi="Verdana" w:cs="Arial"/>
          <w:sz w:val="20"/>
          <w:szCs w:val="20"/>
        </w:rPr>
        <w:t>che potrà, in futuro, essere replicato ed applicato da altre istituzioni.</w:t>
      </w:r>
      <w:r w:rsidR="00827159">
        <w:rPr>
          <w:rFonts w:ascii="Verdana" w:hAnsi="Verdana" w:cs="Arial"/>
          <w:sz w:val="20"/>
          <w:szCs w:val="20"/>
        </w:rPr>
        <w:t xml:space="preserve"> </w:t>
      </w:r>
      <w:r w:rsidRPr="00105DD0">
        <w:rPr>
          <w:rFonts w:ascii="Verdana" w:hAnsi="Verdana" w:cs="Arial"/>
          <w:sz w:val="20"/>
          <w:szCs w:val="20"/>
        </w:rPr>
        <w:t xml:space="preserve">Il progetto è stato sviluppato in stretta collaborazione con il partner tecnologico </w:t>
      </w:r>
      <w:proofErr w:type="spellStart"/>
      <w:r w:rsidRPr="00105DD0">
        <w:rPr>
          <w:rFonts w:ascii="Verdana" w:hAnsi="Verdana" w:cs="Arial"/>
          <w:b/>
          <w:sz w:val="20"/>
          <w:szCs w:val="20"/>
        </w:rPr>
        <w:t>Panthea</w:t>
      </w:r>
      <w:proofErr w:type="spellEnd"/>
      <w:r w:rsidRPr="00105DD0">
        <w:rPr>
          <w:rFonts w:ascii="Verdana" w:hAnsi="Verdana" w:cs="Arial"/>
          <w:sz w:val="20"/>
          <w:szCs w:val="20"/>
        </w:rPr>
        <w:t>,</w:t>
      </w:r>
      <w:r w:rsidRPr="00105DD0">
        <w:rPr>
          <w:rFonts w:ascii="Verdana" w:hAnsi="Verdana" w:cs="Arial"/>
          <w:b/>
          <w:sz w:val="20"/>
          <w:szCs w:val="20"/>
        </w:rPr>
        <w:t xml:space="preserve"> </w:t>
      </w:r>
      <w:r w:rsidRPr="00105DD0">
        <w:rPr>
          <w:rFonts w:ascii="Verdana" w:hAnsi="Verdana" w:cs="Arial"/>
          <w:sz w:val="20"/>
          <w:szCs w:val="20"/>
        </w:rPr>
        <w:t xml:space="preserve">leader europeo nell’elaborazione di soluzioni per la realizzazione di soprattitoli accessibili per lo spettacolo dal vivo e </w:t>
      </w:r>
      <w:r w:rsidRPr="00105DD0">
        <w:rPr>
          <w:rFonts w:ascii="Verdana" w:hAnsi="Verdana" w:cs="Arial"/>
          <w:b/>
          <w:sz w:val="20"/>
          <w:szCs w:val="20"/>
        </w:rPr>
        <w:t>+Cultura Accessibile</w:t>
      </w:r>
      <w:r w:rsidRPr="00105DD0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105DD0">
        <w:rPr>
          <w:rFonts w:ascii="Verdana" w:hAnsi="Verdana" w:cs="Arial"/>
          <w:sz w:val="20"/>
          <w:szCs w:val="20"/>
        </w:rPr>
        <w:t>onlus</w:t>
      </w:r>
      <w:proofErr w:type="spellEnd"/>
      <w:r w:rsidRPr="00105DD0">
        <w:rPr>
          <w:rFonts w:ascii="Verdana" w:hAnsi="Verdana" w:cs="Arial"/>
          <w:sz w:val="20"/>
          <w:szCs w:val="20"/>
        </w:rPr>
        <w:t xml:space="preserve"> attiva in ambito di accessibilità culturale che focalizza la propria </w:t>
      </w:r>
      <w:proofErr w:type="spellStart"/>
      <w:r w:rsidRPr="00105DD0">
        <w:rPr>
          <w:rFonts w:ascii="Verdana" w:hAnsi="Verdana" w:cs="Arial"/>
          <w:sz w:val="20"/>
          <w:szCs w:val="20"/>
        </w:rPr>
        <w:t>mission</w:t>
      </w:r>
      <w:proofErr w:type="spellEnd"/>
      <w:r w:rsidRPr="00105DD0">
        <w:rPr>
          <w:rFonts w:ascii="Verdana" w:hAnsi="Verdana" w:cs="Arial"/>
          <w:sz w:val="20"/>
          <w:szCs w:val="20"/>
        </w:rPr>
        <w:t xml:space="preserve"> nella tutela e nel riconoscimento del diritto all’esperienza culturale alle categorie più fragili.</w:t>
      </w:r>
    </w:p>
    <w:p w14:paraId="2CCCDFAF" w14:textId="77777777" w:rsidR="00EA3257" w:rsidRDefault="00EA3257" w:rsidP="008214B9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iCs/>
          <w:sz w:val="20"/>
          <w:szCs w:val="20"/>
        </w:rPr>
      </w:pPr>
    </w:p>
    <w:p w14:paraId="6A5B2210" w14:textId="2D6D5565" w:rsidR="00A661B2" w:rsidRPr="00A661B2" w:rsidRDefault="00A661B2" w:rsidP="00A661B2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A661B2">
        <w:rPr>
          <w:rFonts w:ascii="Verdana" w:hAnsi="Verdana" w:cs="Arial"/>
          <w:b/>
          <w:bCs/>
          <w:iCs/>
          <w:sz w:val="20"/>
          <w:szCs w:val="20"/>
        </w:rPr>
        <w:t>TEATRO CARIGNANO</w:t>
      </w:r>
    </w:p>
    <w:p w14:paraId="64DF6CBB" w14:textId="3897AA4E" w:rsidR="00A661B2" w:rsidRPr="00A661B2" w:rsidRDefault="00A661B2" w:rsidP="008214B9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Fino al</w:t>
      </w:r>
      <w:r w:rsidRPr="00A661B2">
        <w:rPr>
          <w:rFonts w:ascii="Verdana" w:hAnsi="Verdana" w:cs="Arial"/>
          <w:b/>
          <w:bCs/>
          <w:iCs/>
          <w:sz w:val="20"/>
          <w:szCs w:val="20"/>
        </w:rPr>
        <w:t xml:space="preserve"> 31 ottobre 2021 </w:t>
      </w:r>
    </w:p>
    <w:p w14:paraId="021B454B" w14:textId="6B3DFB80" w:rsidR="00827159" w:rsidRPr="00827159" w:rsidRDefault="00DD1464" w:rsidP="00DD1464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bCs/>
          <w:sz w:val="28"/>
          <w:szCs w:val="28"/>
        </w:rPr>
      </w:pPr>
      <w:r w:rsidRPr="00765C84">
        <w:rPr>
          <w:rFonts w:ascii="Verdana" w:hAnsi="Verdana" w:cs="Arial"/>
          <w:b/>
          <w:bCs/>
          <w:sz w:val="28"/>
          <w:szCs w:val="28"/>
        </w:rPr>
        <w:t>CASA DI BAMBOLA</w:t>
      </w:r>
    </w:p>
    <w:p w14:paraId="6A2074EF" w14:textId="77777777" w:rsidR="006B0A66" w:rsidRPr="00CF1DAB" w:rsidRDefault="006B0A66" w:rsidP="00DD1464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proofErr w:type="gramStart"/>
      <w:r w:rsidRPr="00CF1DAB">
        <w:rPr>
          <w:rFonts w:ascii="Verdana" w:hAnsi="Verdana" w:cs="Arial"/>
          <w:sz w:val="20"/>
          <w:szCs w:val="20"/>
        </w:rPr>
        <w:t>di</w:t>
      </w:r>
      <w:proofErr w:type="gramEnd"/>
      <w:r w:rsidRPr="00CF1DAB">
        <w:rPr>
          <w:rFonts w:ascii="Verdana" w:hAnsi="Verdana" w:cs="Arial"/>
          <w:sz w:val="20"/>
          <w:szCs w:val="20"/>
        </w:rPr>
        <w:t xml:space="preserve"> </w:t>
      </w:r>
      <w:r w:rsidR="00DD1464" w:rsidRPr="00CF1DAB">
        <w:rPr>
          <w:rFonts w:ascii="Verdana" w:hAnsi="Verdana" w:cs="Arial"/>
          <w:b/>
          <w:bCs/>
          <w:sz w:val="20"/>
          <w:szCs w:val="20"/>
        </w:rPr>
        <w:t>Henrik Ibsen</w:t>
      </w:r>
    </w:p>
    <w:p w14:paraId="6DBB4696" w14:textId="77777777" w:rsidR="00176701" w:rsidRDefault="00A7177D" w:rsidP="00DD1464">
      <w:pPr>
        <w:suppressAutoHyphens w:val="0"/>
        <w:autoSpaceDE w:val="0"/>
        <w:autoSpaceDN w:val="0"/>
        <w:adjustRightInd w:val="0"/>
        <w:rPr>
          <w:rFonts w:ascii="Verdana" w:hAnsi="Verdana" w:cs="Lato-Black"/>
          <w:b/>
          <w:sz w:val="20"/>
          <w:szCs w:val="20"/>
        </w:rPr>
      </w:pPr>
      <w:r w:rsidRPr="00CF1DAB">
        <w:rPr>
          <w:rFonts w:ascii="Verdana" w:hAnsi="Verdana" w:cs="Lato-Black"/>
          <w:sz w:val="20"/>
          <w:szCs w:val="20"/>
        </w:rPr>
        <w:t xml:space="preserve">con </w:t>
      </w:r>
      <w:r w:rsidR="00DD1464" w:rsidRPr="00CF1DAB">
        <w:rPr>
          <w:rFonts w:ascii="Verdana" w:hAnsi="Verdana" w:cs="Lato-Black"/>
          <w:b/>
          <w:sz w:val="20"/>
          <w:szCs w:val="20"/>
        </w:rPr>
        <w:t>Filippo Dini</w:t>
      </w:r>
      <w:r w:rsidR="00DD1464" w:rsidRPr="00CF1DAB">
        <w:rPr>
          <w:rFonts w:ascii="Verdana" w:hAnsi="Verdana" w:cs="Lato-Black"/>
          <w:sz w:val="20"/>
          <w:szCs w:val="20"/>
        </w:rPr>
        <w:t>,</w:t>
      </w:r>
      <w:r w:rsidR="00DD1464" w:rsidRPr="00CF1DAB">
        <w:rPr>
          <w:rFonts w:ascii="Verdana" w:hAnsi="Verdana" w:cs="Lato-Black"/>
          <w:b/>
          <w:sz w:val="20"/>
          <w:szCs w:val="20"/>
        </w:rPr>
        <w:t xml:space="preserve"> </w:t>
      </w:r>
      <w:proofErr w:type="spellStart"/>
      <w:r w:rsidR="00DD1464" w:rsidRPr="00CF1DAB">
        <w:rPr>
          <w:rFonts w:ascii="Verdana" w:hAnsi="Verdana" w:cs="Lato-Black"/>
          <w:b/>
          <w:sz w:val="20"/>
          <w:szCs w:val="20"/>
        </w:rPr>
        <w:t>Deniz</w:t>
      </w:r>
      <w:proofErr w:type="spellEnd"/>
      <w:r w:rsidR="00DD1464" w:rsidRPr="00CF1DAB">
        <w:rPr>
          <w:rFonts w:ascii="Verdana" w:hAnsi="Verdana" w:cs="Lato-Black"/>
          <w:b/>
          <w:sz w:val="20"/>
          <w:szCs w:val="20"/>
        </w:rPr>
        <w:t xml:space="preserve"> </w:t>
      </w:r>
      <w:proofErr w:type="spellStart"/>
      <w:r w:rsidR="00DD1464" w:rsidRPr="00CF1DAB">
        <w:rPr>
          <w:rFonts w:ascii="Verdana" w:hAnsi="Verdana" w:cs="Lato-Black"/>
          <w:b/>
          <w:sz w:val="20"/>
          <w:szCs w:val="20"/>
        </w:rPr>
        <w:t>Özdoğan</w:t>
      </w:r>
      <w:proofErr w:type="spellEnd"/>
      <w:r w:rsidR="00DD1464" w:rsidRPr="00CF1DAB">
        <w:rPr>
          <w:rFonts w:ascii="Verdana" w:hAnsi="Verdana" w:cs="Lato-Black"/>
          <w:sz w:val="20"/>
          <w:szCs w:val="20"/>
        </w:rPr>
        <w:t>,</w:t>
      </w:r>
      <w:r w:rsidR="00DD1464" w:rsidRPr="00CF1DAB">
        <w:rPr>
          <w:rFonts w:ascii="Verdana" w:hAnsi="Verdana" w:cs="Lato-Black"/>
          <w:b/>
          <w:sz w:val="20"/>
          <w:szCs w:val="20"/>
        </w:rPr>
        <w:t xml:space="preserve"> Orietta Notari</w:t>
      </w:r>
      <w:r w:rsidR="00DD1464" w:rsidRPr="00CF1DAB">
        <w:rPr>
          <w:rFonts w:ascii="Verdana" w:hAnsi="Verdana" w:cs="Lato-Black"/>
          <w:sz w:val="20"/>
          <w:szCs w:val="20"/>
        </w:rPr>
        <w:t>,</w:t>
      </w:r>
      <w:r w:rsidR="00DD1464" w:rsidRPr="00CF1DAB">
        <w:rPr>
          <w:rFonts w:ascii="Verdana" w:hAnsi="Verdana" w:cs="Lato-Black"/>
          <w:b/>
          <w:sz w:val="20"/>
          <w:szCs w:val="20"/>
        </w:rPr>
        <w:t xml:space="preserve"> Andrea Di Casa</w:t>
      </w:r>
      <w:r w:rsidR="00DD1464" w:rsidRPr="00CF1DAB">
        <w:rPr>
          <w:rFonts w:ascii="Verdana" w:hAnsi="Verdana" w:cs="Lato-Black"/>
          <w:sz w:val="20"/>
          <w:szCs w:val="20"/>
        </w:rPr>
        <w:t>,</w:t>
      </w:r>
      <w:r w:rsidR="00DD1464" w:rsidRPr="00CF1DAB">
        <w:rPr>
          <w:rFonts w:ascii="Verdana" w:hAnsi="Verdana" w:cs="Lato-Black"/>
          <w:b/>
          <w:sz w:val="20"/>
          <w:szCs w:val="20"/>
        </w:rPr>
        <w:t xml:space="preserve"> </w:t>
      </w:r>
    </w:p>
    <w:p w14:paraId="0CE10265" w14:textId="66ABF3F7" w:rsidR="00A7177D" w:rsidRPr="00CF1DAB" w:rsidRDefault="00DD1464" w:rsidP="00DD1464">
      <w:pPr>
        <w:suppressAutoHyphens w:val="0"/>
        <w:autoSpaceDE w:val="0"/>
        <w:autoSpaceDN w:val="0"/>
        <w:adjustRightInd w:val="0"/>
        <w:rPr>
          <w:rFonts w:ascii="Verdana" w:hAnsi="Verdana" w:cs="Lato-Black"/>
          <w:b/>
          <w:sz w:val="20"/>
          <w:szCs w:val="20"/>
        </w:rPr>
      </w:pPr>
      <w:r w:rsidRPr="00CF1DAB">
        <w:rPr>
          <w:rFonts w:ascii="Verdana" w:hAnsi="Verdana" w:cs="Lato-Black"/>
          <w:b/>
          <w:sz w:val="20"/>
          <w:szCs w:val="20"/>
        </w:rPr>
        <w:t>Eva Cambiale</w:t>
      </w:r>
      <w:r w:rsidRPr="00CF1DAB">
        <w:rPr>
          <w:rFonts w:ascii="Verdana" w:hAnsi="Verdana" w:cs="Lato-Black"/>
          <w:sz w:val="20"/>
          <w:szCs w:val="20"/>
        </w:rPr>
        <w:t>,</w:t>
      </w:r>
      <w:r w:rsidRPr="00CF1DAB">
        <w:rPr>
          <w:rFonts w:ascii="Verdana" w:hAnsi="Verdana" w:cs="Lato-Black"/>
          <w:b/>
          <w:sz w:val="20"/>
          <w:szCs w:val="20"/>
        </w:rPr>
        <w:t xml:space="preserve"> Fulvio Pepe</w:t>
      </w:r>
    </w:p>
    <w:p w14:paraId="2F259843" w14:textId="77777777" w:rsidR="0046567B" w:rsidRPr="00CF1DAB" w:rsidRDefault="006B0A66" w:rsidP="00DD1464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CF1DAB">
        <w:rPr>
          <w:rFonts w:ascii="Verdana" w:hAnsi="Verdana" w:cs="Arial"/>
          <w:sz w:val="20"/>
          <w:szCs w:val="20"/>
        </w:rPr>
        <w:t xml:space="preserve">regia </w:t>
      </w:r>
      <w:r w:rsidR="00DD1464" w:rsidRPr="00CF1DAB">
        <w:rPr>
          <w:rFonts w:ascii="Verdana" w:hAnsi="Verdana" w:cs="Arial"/>
          <w:b/>
          <w:bCs/>
          <w:sz w:val="20"/>
          <w:szCs w:val="20"/>
        </w:rPr>
        <w:t>Filippo Dini</w:t>
      </w:r>
    </w:p>
    <w:p w14:paraId="504F0553" w14:textId="77777777" w:rsidR="00DD1464" w:rsidRPr="00CF1DAB" w:rsidRDefault="00DD1464" w:rsidP="00DD1464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 w:rsidRPr="00CF1DAB">
        <w:rPr>
          <w:rFonts w:ascii="Verdana" w:hAnsi="Verdana" w:cs="Arial"/>
          <w:bCs/>
          <w:sz w:val="20"/>
          <w:szCs w:val="20"/>
        </w:rPr>
        <w:t>scene</w:t>
      </w:r>
      <w:r w:rsidRPr="00CF1DAB">
        <w:rPr>
          <w:rFonts w:ascii="Verdana" w:hAnsi="Verdana" w:cs="Arial"/>
          <w:b/>
          <w:sz w:val="20"/>
          <w:szCs w:val="20"/>
        </w:rPr>
        <w:t xml:space="preserve"> Laura Benzi</w:t>
      </w:r>
    </w:p>
    <w:p w14:paraId="028C29D5" w14:textId="77777777" w:rsidR="00DD1464" w:rsidRPr="00CF1DAB" w:rsidRDefault="00DD1464" w:rsidP="00DD1464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 w:rsidRPr="00CF1DAB">
        <w:rPr>
          <w:rFonts w:ascii="Verdana" w:hAnsi="Verdana" w:cs="Arial"/>
          <w:bCs/>
          <w:sz w:val="20"/>
          <w:szCs w:val="20"/>
        </w:rPr>
        <w:t>costumi</w:t>
      </w:r>
      <w:r w:rsidRPr="00CF1DAB">
        <w:rPr>
          <w:rFonts w:ascii="Verdana" w:hAnsi="Verdana" w:cs="Arial"/>
          <w:b/>
          <w:sz w:val="20"/>
          <w:szCs w:val="20"/>
        </w:rPr>
        <w:t xml:space="preserve"> Sandra Cardini</w:t>
      </w:r>
    </w:p>
    <w:p w14:paraId="562D7A56" w14:textId="412B2312" w:rsidR="00DD1464" w:rsidRPr="00CF1DAB" w:rsidRDefault="00DD1464" w:rsidP="00DD1464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 w:rsidRPr="00CF1DAB">
        <w:rPr>
          <w:rFonts w:ascii="Verdana" w:hAnsi="Verdana" w:cs="Arial"/>
          <w:bCs/>
          <w:sz w:val="20"/>
          <w:szCs w:val="20"/>
        </w:rPr>
        <w:t>luci</w:t>
      </w:r>
      <w:r w:rsidRPr="00CF1DAB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CF1DAB">
        <w:rPr>
          <w:rFonts w:ascii="Verdana" w:hAnsi="Verdana" w:cs="Arial"/>
          <w:b/>
          <w:sz w:val="20"/>
          <w:szCs w:val="20"/>
        </w:rPr>
        <w:t>Pasquale Mari</w:t>
      </w:r>
    </w:p>
    <w:p w14:paraId="2EED3D3C" w14:textId="69E34CDB" w:rsidR="00211C9B" w:rsidRPr="00CF1DAB" w:rsidRDefault="00211C9B" w:rsidP="00DD1464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 w:rsidRPr="00CF1DAB">
        <w:rPr>
          <w:rFonts w:ascii="Verdana" w:hAnsi="Verdana" w:cs="Arial"/>
          <w:sz w:val="20"/>
          <w:szCs w:val="20"/>
        </w:rPr>
        <w:t>collaborazione coreografica</w:t>
      </w:r>
      <w:r w:rsidRPr="00CF1DAB">
        <w:rPr>
          <w:rFonts w:ascii="Verdana" w:hAnsi="Verdana" w:cs="Arial"/>
          <w:b/>
          <w:sz w:val="20"/>
          <w:szCs w:val="20"/>
        </w:rPr>
        <w:t xml:space="preserve"> Ambra Senatore</w:t>
      </w:r>
    </w:p>
    <w:p w14:paraId="29BB2AA9" w14:textId="25B37EF1" w:rsidR="00DD1464" w:rsidRPr="00CF1DAB" w:rsidRDefault="00DD1464" w:rsidP="00DD1464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 w:rsidRPr="00CF1DAB">
        <w:rPr>
          <w:rFonts w:ascii="Verdana" w:hAnsi="Verdana" w:cs="Arial"/>
          <w:bCs/>
          <w:sz w:val="20"/>
          <w:szCs w:val="20"/>
        </w:rPr>
        <w:t>musiche</w:t>
      </w:r>
      <w:r w:rsidRPr="00CF1DAB">
        <w:rPr>
          <w:rFonts w:ascii="Verdana" w:hAnsi="Verdana" w:cs="Arial"/>
          <w:b/>
          <w:sz w:val="20"/>
          <w:szCs w:val="20"/>
        </w:rPr>
        <w:t xml:space="preserve"> Arturo Annecchino</w:t>
      </w:r>
    </w:p>
    <w:p w14:paraId="0C6051B7" w14:textId="77777777" w:rsidR="00DD1464" w:rsidRPr="00CF1DAB" w:rsidRDefault="00DD1464" w:rsidP="00DD1464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 w:rsidRPr="00CF1DAB">
        <w:rPr>
          <w:rFonts w:ascii="Verdana" w:hAnsi="Verdana" w:cs="Arial"/>
          <w:bCs/>
          <w:sz w:val="20"/>
          <w:szCs w:val="20"/>
        </w:rPr>
        <w:t>aiuto regia</w:t>
      </w:r>
      <w:r w:rsidRPr="00CF1DAB">
        <w:rPr>
          <w:rFonts w:ascii="Verdana" w:hAnsi="Verdana" w:cs="Arial"/>
          <w:b/>
          <w:sz w:val="20"/>
          <w:szCs w:val="20"/>
        </w:rPr>
        <w:t xml:space="preserve"> Carlo Orlando</w:t>
      </w:r>
    </w:p>
    <w:p w14:paraId="662B956C" w14:textId="77777777" w:rsidR="00DD1464" w:rsidRPr="00CF1DAB" w:rsidRDefault="00DD1464" w:rsidP="00DD1464">
      <w:pPr>
        <w:autoSpaceDE w:val="0"/>
        <w:autoSpaceDN w:val="0"/>
        <w:adjustRightInd w:val="0"/>
        <w:rPr>
          <w:rFonts w:ascii="Verdana" w:hAnsi="Verdana" w:cs="Arial"/>
          <w:b/>
          <w:i/>
          <w:sz w:val="20"/>
          <w:szCs w:val="20"/>
        </w:rPr>
      </w:pPr>
      <w:r w:rsidRPr="00CF1DAB">
        <w:rPr>
          <w:rFonts w:ascii="Verdana" w:hAnsi="Verdana" w:cs="Arial"/>
          <w:b/>
          <w:i/>
          <w:sz w:val="20"/>
          <w:szCs w:val="20"/>
        </w:rPr>
        <w:t>Teatro Stabile di Torino - Teatro Nazionale / Teatro Stabile di Bolzano</w:t>
      </w:r>
    </w:p>
    <w:p w14:paraId="11BD7C26" w14:textId="1AA0FE6E" w:rsidR="009D2D78" w:rsidRPr="00A661B2" w:rsidRDefault="00C81E76" w:rsidP="00A661B2">
      <w:pPr>
        <w:autoSpaceDE w:val="0"/>
        <w:autoSpaceDN w:val="0"/>
        <w:adjustRightInd w:val="0"/>
        <w:rPr>
          <w:rFonts w:ascii="Verdana" w:hAnsi="Verdana" w:cs="Arial"/>
          <w:b/>
          <w:i/>
          <w:sz w:val="20"/>
          <w:szCs w:val="20"/>
        </w:rPr>
      </w:pPr>
      <w:r w:rsidRPr="00176701">
        <w:rPr>
          <w:rFonts w:ascii="Verdana" w:hAnsi="Verdana" w:cs="Arial"/>
          <w:i/>
          <w:sz w:val="20"/>
          <w:szCs w:val="20"/>
        </w:rPr>
        <w:t>C</w:t>
      </w:r>
      <w:r w:rsidR="00DD1464" w:rsidRPr="00176701">
        <w:rPr>
          <w:rFonts w:ascii="Verdana" w:hAnsi="Verdana" w:cs="Arial"/>
          <w:i/>
          <w:sz w:val="20"/>
          <w:szCs w:val="20"/>
        </w:rPr>
        <w:t>on il sostegno di</w:t>
      </w:r>
      <w:r w:rsidR="00DD1464" w:rsidRPr="00CF1DAB">
        <w:rPr>
          <w:rFonts w:ascii="Verdana" w:hAnsi="Verdana" w:cs="Arial"/>
          <w:b/>
          <w:i/>
          <w:sz w:val="20"/>
          <w:szCs w:val="20"/>
        </w:rPr>
        <w:t xml:space="preserve"> Fondazione CRT</w:t>
      </w:r>
    </w:p>
    <w:p w14:paraId="40F5A205" w14:textId="14646738" w:rsidR="00035791" w:rsidRDefault="0090456D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bCs/>
          <w:color w:val="FF0000"/>
          <w:sz w:val="20"/>
          <w:szCs w:val="20"/>
        </w:rPr>
      </w:pPr>
      <w:r>
        <w:rPr>
          <w:rFonts w:ascii="Verdana" w:eastAsia="Times New Roman" w:hAnsi="Verdana" w:cs="Calibri"/>
          <w:b/>
          <w:bCs/>
          <w:color w:val="FF0000"/>
          <w:sz w:val="20"/>
          <w:szCs w:val="20"/>
        </w:rPr>
        <w:lastRenderedPageBreak/>
        <w:t xml:space="preserve">DATE, </w:t>
      </w:r>
      <w:r w:rsidR="00176701" w:rsidRPr="00CF1DAB">
        <w:rPr>
          <w:rFonts w:ascii="Verdana" w:eastAsia="Times New Roman" w:hAnsi="Verdana" w:cs="Calibri"/>
          <w:b/>
          <w:bCs/>
          <w:color w:val="FF0000"/>
          <w:sz w:val="20"/>
          <w:szCs w:val="20"/>
        </w:rPr>
        <w:t>ORARI</w:t>
      </w:r>
      <w:r w:rsidR="00176701">
        <w:rPr>
          <w:rFonts w:ascii="Verdana" w:eastAsia="Times New Roman" w:hAnsi="Verdana" w:cs="Calibri"/>
          <w:b/>
          <w:bCs/>
          <w:color w:val="FF0000"/>
          <w:sz w:val="20"/>
          <w:szCs w:val="20"/>
        </w:rPr>
        <w:t xml:space="preserve"> e SEDE</w:t>
      </w:r>
    </w:p>
    <w:p w14:paraId="1FA76C36" w14:textId="77777777" w:rsidR="009D2D78" w:rsidRPr="009D2D78" w:rsidRDefault="009D2D78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color w:val="000000"/>
          <w:sz w:val="10"/>
          <w:szCs w:val="10"/>
          <w:u w:val="single"/>
        </w:rPr>
      </w:pPr>
    </w:p>
    <w:p w14:paraId="2A557FCC" w14:textId="2C53A32B" w:rsidR="00035791" w:rsidRPr="00CF1DAB" w:rsidRDefault="0003579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</w:pPr>
      <w:r w:rsidRPr="00CF1DAB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>Repliche accessibili dal 19 al 31 ottobre 2021</w:t>
      </w:r>
    </w:p>
    <w:p w14:paraId="32D90604" w14:textId="08881117" w:rsidR="00035791" w:rsidRDefault="00035791" w:rsidP="00035791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highlight w:val="white"/>
        </w:rPr>
      </w:pPr>
      <w:r w:rsidRPr="00CF1DAB">
        <w:rPr>
          <w:rFonts w:ascii="Verdana" w:hAnsi="Verdana" w:cs="Calibri"/>
          <w:sz w:val="20"/>
          <w:szCs w:val="20"/>
          <w:highlight w:val="white"/>
        </w:rPr>
        <w:t>martedì, giovedì e sabato ore 19.30; mercoledì e venerdì ore 20.45; domenica ore 15.30</w:t>
      </w:r>
    </w:p>
    <w:p w14:paraId="009341E5" w14:textId="77777777" w:rsidR="009D2D78" w:rsidRPr="009D2D78" w:rsidRDefault="009D2D78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color w:val="000000"/>
          <w:sz w:val="10"/>
          <w:szCs w:val="10"/>
          <w:u w:val="single"/>
        </w:rPr>
      </w:pPr>
      <w:bookmarkStart w:id="1" w:name="_Hlk84503325"/>
    </w:p>
    <w:p w14:paraId="40C2CF4C" w14:textId="140435DE" w:rsidR="00035791" w:rsidRPr="00CF1DAB" w:rsidRDefault="0003579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</w:pPr>
      <w:r w:rsidRPr="00CF1DAB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 xml:space="preserve">Tour descrittivi e tattili </w:t>
      </w:r>
    </w:p>
    <w:p w14:paraId="5F4A1073" w14:textId="45CE87DA" w:rsidR="00035791" w:rsidRPr="00CF1DAB" w:rsidRDefault="0003579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002341CA">
        <w:rPr>
          <w:rFonts w:ascii="Verdana" w:eastAsia="Times New Roman" w:hAnsi="Verdana" w:cs="Calibri"/>
          <w:color w:val="000000"/>
          <w:sz w:val="20"/>
          <w:szCs w:val="20"/>
        </w:rPr>
        <w:t xml:space="preserve">venerdì </w:t>
      </w:r>
      <w:r w:rsidRPr="002341CA">
        <w:rPr>
          <w:rFonts w:ascii="Verdana" w:eastAsia="Times New Roman" w:hAnsi="Verdana" w:cs="Calibri"/>
          <w:b/>
          <w:color w:val="000000"/>
          <w:sz w:val="20"/>
          <w:szCs w:val="20"/>
        </w:rPr>
        <w:t>22</w:t>
      </w:r>
      <w:r w:rsidR="00DA5BF4" w:rsidRPr="002341CA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 e 29</w:t>
      </w:r>
      <w:r w:rsidRPr="002341CA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 ottobre</w:t>
      </w:r>
      <w:r w:rsidRPr="002341CA">
        <w:rPr>
          <w:rFonts w:ascii="Verdana" w:eastAsia="Times New Roman" w:hAnsi="Verdana" w:cs="Calibri"/>
          <w:color w:val="000000"/>
          <w:sz w:val="20"/>
          <w:szCs w:val="20"/>
        </w:rPr>
        <w:t xml:space="preserve"> ore</w:t>
      </w:r>
      <w:r w:rsidR="00176701" w:rsidRPr="002341CA">
        <w:rPr>
          <w:rFonts w:ascii="Verdana" w:eastAsia="Times New Roman" w:hAnsi="Verdana" w:cs="Calibri"/>
          <w:color w:val="000000"/>
          <w:sz w:val="20"/>
          <w:szCs w:val="20"/>
        </w:rPr>
        <w:t xml:space="preserve"> 19.</w:t>
      </w:r>
      <w:r w:rsidR="00F21C5C" w:rsidRPr="002341CA">
        <w:rPr>
          <w:rFonts w:ascii="Verdana" w:eastAsia="Times New Roman" w:hAnsi="Verdana" w:cs="Calibri"/>
          <w:color w:val="000000"/>
          <w:sz w:val="20"/>
          <w:szCs w:val="20"/>
        </w:rPr>
        <w:t>30</w:t>
      </w:r>
    </w:p>
    <w:bookmarkEnd w:id="1"/>
    <w:p w14:paraId="20F34AFE" w14:textId="2577C16F" w:rsidR="00035791" w:rsidRPr="00CF1DAB" w:rsidRDefault="0017670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P</w:t>
      </w:r>
      <w:r w:rsidR="00035791" w:rsidRPr="00CF1DAB">
        <w:rPr>
          <w:rFonts w:ascii="Verdana" w:eastAsia="Times New Roman" w:hAnsi="Verdana" w:cs="Calibri"/>
          <w:color w:val="000000"/>
          <w:sz w:val="20"/>
          <w:szCs w:val="20"/>
        </w:rPr>
        <w:t>artecipazione gratuita fino esaurimento dei posti disponibili</w:t>
      </w:r>
      <w:r w:rsidR="00DA5BF4" w:rsidRPr="00CF1DAB">
        <w:rPr>
          <w:rFonts w:ascii="Verdana" w:eastAsia="Times New Roman" w:hAnsi="Verdana" w:cs="Calibri"/>
          <w:color w:val="000000"/>
          <w:sz w:val="20"/>
          <w:szCs w:val="20"/>
        </w:rPr>
        <w:t>, previa prenotazione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 a </w:t>
      </w:r>
      <w:r w:rsidRPr="00176701">
        <w:rPr>
          <w:rStyle w:val="Collegamentoipertestuale"/>
          <w:rFonts w:ascii="Verdana" w:hAnsi="Verdana" w:cs="Calibri"/>
          <w:sz w:val="20"/>
          <w:szCs w:val="20"/>
        </w:rPr>
        <w:t>accessibilita</w:t>
      </w:r>
      <w:hyperlink r:id="rId8" w:history="1">
        <w:r w:rsidRPr="00176701">
          <w:rPr>
            <w:rStyle w:val="Collegamentoipertestuale"/>
            <w:rFonts w:ascii="Verdana" w:hAnsi="Verdana" w:cs="Calibri"/>
            <w:sz w:val="20"/>
            <w:szCs w:val="20"/>
          </w:rPr>
          <w:t>@teatrostabiletorino.it</w:t>
        </w:r>
      </w:hyperlink>
    </w:p>
    <w:p w14:paraId="585E86A7" w14:textId="055690E2" w:rsidR="00035791" w:rsidRPr="009D2D78" w:rsidRDefault="0003579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color w:val="000000"/>
          <w:sz w:val="10"/>
          <w:szCs w:val="10"/>
        </w:rPr>
      </w:pPr>
    </w:p>
    <w:p w14:paraId="6C5C6DA3" w14:textId="77777777" w:rsidR="00176701" w:rsidRPr="00CF1DAB" w:rsidRDefault="00176701" w:rsidP="0017670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00CF1DAB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Teatro</w:t>
      </w:r>
      <w:r w:rsidRPr="00CF1DAB">
        <w:rPr>
          <w:rFonts w:ascii="Verdana" w:eastAsia="Times New Roman" w:hAnsi="Verdana" w:cs="Calibri"/>
          <w:color w:val="000000"/>
          <w:sz w:val="20"/>
          <w:szCs w:val="20"/>
        </w:rPr>
        <w:t>: Carignano, piazza Carignano 6, Torino</w:t>
      </w:r>
    </w:p>
    <w:p w14:paraId="6500D79C" w14:textId="77777777" w:rsidR="00176701" w:rsidRPr="00CF1DAB" w:rsidRDefault="0017670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65D2F2CC" w14:textId="0322875D" w:rsidR="00035791" w:rsidRPr="00CF1DAB" w:rsidRDefault="00035791" w:rsidP="00035791">
      <w:pPr>
        <w:jc w:val="both"/>
        <w:rPr>
          <w:rFonts w:ascii="Verdana" w:hAnsi="Verdana" w:cs="Calibri"/>
          <w:b/>
          <w:color w:val="FF0000"/>
          <w:sz w:val="20"/>
          <w:szCs w:val="20"/>
        </w:rPr>
      </w:pPr>
      <w:r w:rsidRPr="00CF1DAB">
        <w:rPr>
          <w:rFonts w:ascii="Verdana" w:hAnsi="Verdana" w:cs="Calibri"/>
          <w:b/>
          <w:color w:val="FF0000"/>
          <w:sz w:val="20"/>
          <w:szCs w:val="20"/>
        </w:rPr>
        <w:t xml:space="preserve">PRENOTAZIONI </w:t>
      </w:r>
      <w:r w:rsidR="00C06730">
        <w:rPr>
          <w:rFonts w:ascii="Verdana" w:hAnsi="Verdana" w:cs="Calibri"/>
          <w:b/>
          <w:color w:val="FF0000"/>
          <w:sz w:val="20"/>
          <w:szCs w:val="20"/>
        </w:rPr>
        <w:t>SPETTACOLO</w:t>
      </w:r>
    </w:p>
    <w:p w14:paraId="4859CDCD" w14:textId="0D7FF1DC" w:rsidR="00035791" w:rsidRPr="0090456D" w:rsidRDefault="00035791" w:rsidP="00C06730">
      <w:pPr>
        <w:jc w:val="both"/>
        <w:rPr>
          <w:rFonts w:ascii="Verdana" w:eastAsia="Times New Roman" w:hAnsi="Verdana" w:cs="Calibri"/>
          <w:bCs/>
          <w:sz w:val="20"/>
          <w:szCs w:val="20"/>
        </w:rPr>
      </w:pPr>
      <w:bookmarkStart w:id="2" w:name="_Hlk84526144"/>
      <w:r w:rsidRPr="00CF1DAB">
        <w:rPr>
          <w:rFonts w:ascii="Verdana" w:hAnsi="Verdana" w:cs="Calibri"/>
          <w:sz w:val="20"/>
          <w:szCs w:val="20"/>
        </w:rPr>
        <w:t xml:space="preserve">Per l’utilizzo dei personal devices (smartglasses, tablet o smartphone) </w:t>
      </w:r>
      <w:r w:rsidRPr="0090456D">
        <w:rPr>
          <w:rFonts w:ascii="Verdana" w:hAnsi="Verdana" w:cs="Calibri"/>
          <w:sz w:val="20"/>
          <w:szCs w:val="20"/>
        </w:rPr>
        <w:t>è richiesta la prenotazione</w:t>
      </w:r>
      <w:r w:rsidR="00176701" w:rsidRPr="0090456D">
        <w:rPr>
          <w:rFonts w:ascii="Verdana" w:hAnsi="Verdana" w:cs="Calibri"/>
          <w:sz w:val="20"/>
          <w:szCs w:val="20"/>
        </w:rPr>
        <w:t xml:space="preserve"> </w:t>
      </w:r>
      <w:r w:rsidR="0090456D" w:rsidRPr="0090456D">
        <w:rPr>
          <w:rFonts w:ascii="Verdana" w:hAnsi="Verdana" w:cs="Calibri"/>
          <w:sz w:val="20"/>
          <w:szCs w:val="20"/>
        </w:rPr>
        <w:t>alla biglietteria:</w:t>
      </w:r>
      <w:r w:rsidR="00C06730">
        <w:rPr>
          <w:rFonts w:ascii="Verdana" w:hAnsi="Verdana" w:cs="Calibri"/>
          <w:sz w:val="20"/>
          <w:szCs w:val="20"/>
        </w:rPr>
        <w:t xml:space="preserve"> </w:t>
      </w:r>
      <w:r w:rsidR="0090456D" w:rsidRPr="0090456D">
        <w:rPr>
          <w:rFonts w:ascii="Verdana" w:hAnsi="Verdana"/>
          <w:sz w:val="20"/>
          <w:szCs w:val="20"/>
        </w:rPr>
        <w:t xml:space="preserve">via email </w:t>
      </w:r>
      <w:hyperlink r:id="rId9" w:history="1">
        <w:r w:rsidR="0090456D" w:rsidRPr="0090456D">
          <w:rPr>
            <w:rStyle w:val="Collegamentoipertestuale"/>
            <w:rFonts w:ascii="Verdana" w:hAnsi="Verdana" w:cs="Calibri"/>
            <w:sz w:val="20"/>
            <w:szCs w:val="20"/>
          </w:rPr>
          <w:t>biglietteria@teatrostabiletorino.it</w:t>
        </w:r>
      </w:hyperlink>
      <w:r w:rsidR="00C06730">
        <w:rPr>
          <w:rFonts w:ascii="Verdana" w:hAnsi="Verdana" w:cs="Calibri"/>
          <w:sz w:val="20"/>
          <w:szCs w:val="20"/>
        </w:rPr>
        <w:t>,</w:t>
      </w:r>
      <w:r w:rsidR="0090456D">
        <w:rPr>
          <w:rFonts w:ascii="Verdana" w:hAnsi="Verdana" w:cs="Calibri"/>
          <w:sz w:val="20"/>
          <w:szCs w:val="20"/>
        </w:rPr>
        <w:t xml:space="preserve"> telefonicamente</w:t>
      </w:r>
      <w:r w:rsidRPr="0090456D">
        <w:rPr>
          <w:rFonts w:ascii="Verdana" w:hAnsi="Verdana" w:cs="Calibri"/>
          <w:sz w:val="20"/>
          <w:szCs w:val="20"/>
        </w:rPr>
        <w:t xml:space="preserve"> 0039 011 5169555</w:t>
      </w:r>
      <w:r w:rsidR="00C06730">
        <w:rPr>
          <w:rFonts w:ascii="Verdana" w:hAnsi="Verdana" w:cs="Calibri"/>
          <w:sz w:val="20"/>
          <w:szCs w:val="20"/>
        </w:rPr>
        <w:t xml:space="preserve">; oppure </w:t>
      </w:r>
      <w:r w:rsidR="0090456D">
        <w:rPr>
          <w:rFonts w:ascii="Verdana" w:eastAsia="Times New Roman" w:hAnsi="Verdana" w:cs="Calibri"/>
          <w:bCs/>
          <w:sz w:val="20"/>
          <w:szCs w:val="20"/>
        </w:rPr>
        <w:t xml:space="preserve">presso la biglietteria del </w:t>
      </w:r>
      <w:r w:rsidRPr="0090456D">
        <w:rPr>
          <w:rFonts w:ascii="Verdana" w:eastAsia="Times New Roman" w:hAnsi="Verdana" w:cs="Calibri"/>
          <w:bCs/>
          <w:sz w:val="20"/>
          <w:szCs w:val="20"/>
        </w:rPr>
        <w:t>Teatro Carignano</w:t>
      </w:r>
      <w:r w:rsidR="0090456D">
        <w:rPr>
          <w:rFonts w:ascii="Verdana" w:eastAsia="Times New Roman" w:hAnsi="Verdana" w:cs="Calibri"/>
          <w:bCs/>
          <w:sz w:val="20"/>
          <w:szCs w:val="20"/>
        </w:rPr>
        <w:t xml:space="preserve"> (</w:t>
      </w:r>
      <w:r w:rsidRPr="0090456D">
        <w:rPr>
          <w:rFonts w:ascii="Verdana" w:hAnsi="Verdana" w:cs="Helv"/>
          <w:color w:val="000000"/>
          <w:sz w:val="20"/>
          <w:szCs w:val="20"/>
        </w:rPr>
        <w:t>da martedì a sabato</w:t>
      </w:r>
      <w:r w:rsidR="0090456D"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90456D">
        <w:rPr>
          <w:rFonts w:ascii="Verdana" w:hAnsi="Verdana" w:cs="Helv"/>
          <w:color w:val="000000"/>
          <w:sz w:val="20"/>
          <w:szCs w:val="20"/>
        </w:rPr>
        <w:t xml:space="preserve">ore </w:t>
      </w:r>
      <w:r w:rsidR="0090456D">
        <w:rPr>
          <w:rFonts w:ascii="Verdana" w:hAnsi="Verdana" w:cs="Helv"/>
          <w:color w:val="000000"/>
          <w:sz w:val="20"/>
          <w:szCs w:val="20"/>
        </w:rPr>
        <w:t>13-19</w:t>
      </w:r>
      <w:r w:rsidRPr="0090456D">
        <w:rPr>
          <w:rFonts w:ascii="Verdana" w:hAnsi="Verdana" w:cs="Helv"/>
          <w:color w:val="000000"/>
          <w:sz w:val="20"/>
          <w:szCs w:val="20"/>
        </w:rPr>
        <w:t xml:space="preserve">, domenica ore </w:t>
      </w:r>
      <w:r w:rsidR="0090456D">
        <w:rPr>
          <w:rFonts w:ascii="Verdana" w:hAnsi="Verdana" w:cs="Helv"/>
          <w:color w:val="000000"/>
          <w:sz w:val="20"/>
          <w:szCs w:val="20"/>
        </w:rPr>
        <w:t>14-19)</w:t>
      </w:r>
    </w:p>
    <w:bookmarkEnd w:id="2"/>
    <w:p w14:paraId="1A681335" w14:textId="77777777" w:rsidR="00035791" w:rsidRPr="0090456D" w:rsidRDefault="00035791" w:rsidP="00035791">
      <w:pPr>
        <w:jc w:val="both"/>
        <w:rPr>
          <w:rFonts w:ascii="Verdana" w:hAnsi="Verdana" w:cs="Calibri"/>
          <w:color w:val="00B050"/>
          <w:sz w:val="20"/>
          <w:szCs w:val="20"/>
        </w:rPr>
      </w:pPr>
    </w:p>
    <w:p w14:paraId="25B59A6B" w14:textId="77777777" w:rsidR="00035791" w:rsidRPr="00CF1DAB" w:rsidRDefault="00035791" w:rsidP="00035791">
      <w:p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b/>
          <w:color w:val="FF0000"/>
          <w:sz w:val="20"/>
          <w:szCs w:val="20"/>
        </w:rPr>
      </w:pPr>
      <w:r w:rsidRPr="00CF1DAB">
        <w:rPr>
          <w:rFonts w:ascii="Verdana" w:hAnsi="Verdana" w:cs="Calibri"/>
          <w:b/>
          <w:color w:val="FF0000"/>
          <w:sz w:val="20"/>
          <w:szCs w:val="20"/>
        </w:rPr>
        <w:t>BIGLIETTI</w:t>
      </w:r>
    </w:p>
    <w:p w14:paraId="69D9F8D3" w14:textId="7B1193F8" w:rsidR="00035791" w:rsidRPr="00CF1DAB" w:rsidRDefault="00035791" w:rsidP="00035791">
      <w:pPr>
        <w:suppressAutoHyphens w:val="0"/>
        <w:autoSpaceDE w:val="0"/>
        <w:autoSpaceDN w:val="0"/>
        <w:adjustRightInd w:val="0"/>
        <w:rPr>
          <w:rFonts w:ascii="Verdana" w:hAnsi="Verdana" w:cs="Helv"/>
          <w:color w:val="000000"/>
          <w:sz w:val="20"/>
          <w:szCs w:val="20"/>
        </w:rPr>
      </w:pPr>
      <w:bookmarkStart w:id="3" w:name="_Hlk84502852"/>
      <w:r w:rsidRPr="00CF1DAB">
        <w:rPr>
          <w:rFonts w:ascii="Verdana" w:hAnsi="Verdana" w:cs="Helv"/>
          <w:color w:val="000000"/>
          <w:sz w:val="20"/>
          <w:szCs w:val="20"/>
        </w:rPr>
        <w:t xml:space="preserve">Intero € 37 </w:t>
      </w:r>
      <w:r w:rsidR="00176701">
        <w:rPr>
          <w:rFonts w:ascii="Verdana" w:hAnsi="Verdana" w:cs="Helv"/>
          <w:color w:val="000000"/>
          <w:sz w:val="20"/>
          <w:szCs w:val="20"/>
        </w:rPr>
        <w:t xml:space="preserve">- </w:t>
      </w:r>
      <w:r w:rsidRPr="00CF1DAB">
        <w:rPr>
          <w:rFonts w:ascii="Verdana" w:hAnsi="Verdana" w:cs="Helv"/>
          <w:color w:val="000000"/>
          <w:sz w:val="20"/>
          <w:szCs w:val="20"/>
        </w:rPr>
        <w:t>Ridotto (under 25</w:t>
      </w:r>
      <w:r w:rsidR="0090456D">
        <w:rPr>
          <w:rFonts w:ascii="Verdana" w:hAnsi="Verdana" w:cs="Helv"/>
          <w:color w:val="000000"/>
          <w:sz w:val="20"/>
          <w:szCs w:val="20"/>
        </w:rPr>
        <w:t xml:space="preserve">, </w:t>
      </w:r>
      <w:r w:rsidRPr="00CF1DAB">
        <w:rPr>
          <w:rFonts w:ascii="Verdana" w:hAnsi="Verdana" w:cs="Helv"/>
          <w:color w:val="000000"/>
          <w:sz w:val="20"/>
          <w:szCs w:val="20"/>
        </w:rPr>
        <w:t>over 65) € 34</w:t>
      </w:r>
    </w:p>
    <w:p w14:paraId="64C883B0" w14:textId="0727122A" w:rsidR="00035791" w:rsidRPr="00CF1DAB" w:rsidRDefault="00035791" w:rsidP="00035791">
      <w:pPr>
        <w:suppressAutoHyphens w:val="0"/>
        <w:autoSpaceDE w:val="0"/>
        <w:autoSpaceDN w:val="0"/>
        <w:adjustRightInd w:val="0"/>
        <w:jc w:val="both"/>
        <w:rPr>
          <w:rFonts w:ascii="Verdana" w:hAnsi="Verdana" w:cs="Helv"/>
          <w:color w:val="000000"/>
          <w:sz w:val="20"/>
          <w:szCs w:val="20"/>
        </w:rPr>
      </w:pPr>
      <w:r w:rsidRPr="00CF1DAB">
        <w:rPr>
          <w:rFonts w:ascii="Verdana" w:hAnsi="Verdana" w:cs="Helv"/>
          <w:color w:val="000000"/>
          <w:sz w:val="20"/>
          <w:szCs w:val="20"/>
        </w:rPr>
        <w:t>Le persone con disabilità hanno diritto al biglietto ridotto e, in caso di necessità, l’eventuale accompagnatore ha diritto all’ingresso omaggio.</w:t>
      </w:r>
    </w:p>
    <w:bookmarkEnd w:id="3"/>
    <w:p w14:paraId="00F09780" w14:textId="28F0AC7E" w:rsidR="00035791" w:rsidRPr="009D2D78" w:rsidRDefault="00035791" w:rsidP="009D2D78">
      <w:pPr>
        <w:suppressAutoHyphens w:val="0"/>
        <w:autoSpaceDE w:val="0"/>
        <w:autoSpaceDN w:val="0"/>
        <w:adjustRightInd w:val="0"/>
        <w:ind w:firstLine="708"/>
        <w:jc w:val="both"/>
        <w:rPr>
          <w:rFonts w:ascii="Verdana" w:eastAsia="Times New Roman" w:hAnsi="Verdana" w:cs="Calibri"/>
          <w:color w:val="000000"/>
          <w:sz w:val="10"/>
          <w:szCs w:val="10"/>
        </w:rPr>
      </w:pPr>
    </w:p>
    <w:p w14:paraId="52608AB8" w14:textId="77777777" w:rsidR="00035791" w:rsidRPr="00CF1DAB" w:rsidRDefault="00035791" w:rsidP="000357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CF1DAB">
        <w:rPr>
          <w:rFonts w:ascii="Verdana" w:hAnsi="Verdana" w:cs="Calibri"/>
          <w:color w:val="000000"/>
          <w:sz w:val="20"/>
          <w:szCs w:val="20"/>
        </w:rPr>
        <w:t>Sulla base di quanto previsto dal DL 23 luglio 2021, n. 105, si comunica che:</w:t>
      </w:r>
    </w:p>
    <w:p w14:paraId="5CB68C05" w14:textId="77777777" w:rsidR="00035791" w:rsidRPr="00CF1DAB" w:rsidRDefault="00035791" w:rsidP="000357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CF1DAB">
        <w:rPr>
          <w:rFonts w:ascii="Verdana" w:hAnsi="Verdana" w:cs="Calibri"/>
          <w:color w:val="000000"/>
          <w:sz w:val="20"/>
          <w:szCs w:val="20"/>
        </w:rPr>
        <w:t>_per accedere ai nostri teatri sarà necessaria la Certificazione verde COVID-19 (</w:t>
      </w:r>
      <w:hyperlink r:id="rId10" w:history="1">
        <w:r w:rsidRPr="00CF1DAB">
          <w:rPr>
            <w:rStyle w:val="Collegamentoipertestuale"/>
            <w:rFonts w:ascii="Verdana" w:hAnsi="Verdana" w:cs="Calibri"/>
            <w:color w:val="000000"/>
            <w:sz w:val="20"/>
            <w:szCs w:val="20"/>
          </w:rPr>
          <w:t>https://www.dgc.gov.it/web/</w:t>
        </w:r>
      </w:hyperlink>
      <w:r w:rsidRPr="00CF1DAB">
        <w:rPr>
          <w:rFonts w:ascii="Verdana" w:hAnsi="Verdana" w:cs="Calibri"/>
          <w:color w:val="000000"/>
          <w:sz w:val="20"/>
          <w:szCs w:val="20"/>
        </w:rPr>
        <w:t>)</w:t>
      </w:r>
    </w:p>
    <w:p w14:paraId="622695CC" w14:textId="60DDDEFD" w:rsidR="00035791" w:rsidRDefault="00035791" w:rsidP="000357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CF1DAB">
        <w:rPr>
          <w:rFonts w:ascii="Verdana" w:hAnsi="Verdana" w:cs="Calibri"/>
          <w:color w:val="000000"/>
          <w:sz w:val="20"/>
          <w:szCs w:val="20"/>
        </w:rPr>
        <w:t>_e che è indispensabile avere con sé un documento di identità da poter esibire in caso di ulteriori verifiche.</w:t>
      </w:r>
    </w:p>
    <w:p w14:paraId="3AC077B0" w14:textId="77777777" w:rsidR="00F31937" w:rsidRPr="00CF1DAB" w:rsidRDefault="00F31937" w:rsidP="000357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14:paraId="2FA74CF4" w14:textId="77777777" w:rsidR="00F31937" w:rsidRPr="00CF1DAB" w:rsidRDefault="00F31937" w:rsidP="00F31937">
      <w:pPr>
        <w:jc w:val="both"/>
        <w:rPr>
          <w:rFonts w:ascii="Verdana" w:hAnsi="Verdana" w:cs="Calibri"/>
          <w:b/>
          <w:color w:val="FF0000"/>
          <w:sz w:val="20"/>
          <w:szCs w:val="20"/>
        </w:rPr>
      </w:pPr>
      <w:r w:rsidRPr="00CF1DAB">
        <w:rPr>
          <w:rFonts w:ascii="Verdana" w:hAnsi="Verdana" w:cs="Calibri"/>
          <w:b/>
          <w:color w:val="FF0000"/>
          <w:sz w:val="20"/>
          <w:szCs w:val="20"/>
        </w:rPr>
        <w:t xml:space="preserve">INFO </w:t>
      </w:r>
    </w:p>
    <w:p w14:paraId="403FFEB0" w14:textId="77777777" w:rsidR="00F31937" w:rsidRPr="00176701" w:rsidRDefault="00F31937" w:rsidP="00F31937">
      <w:pPr>
        <w:jc w:val="both"/>
        <w:rPr>
          <w:rFonts w:ascii="Verdana" w:hAnsi="Verdana" w:cs="Calibri"/>
          <w:sz w:val="20"/>
          <w:szCs w:val="20"/>
        </w:rPr>
      </w:pPr>
      <w:r w:rsidRPr="00176701">
        <w:rPr>
          <w:rFonts w:ascii="Verdana" w:hAnsi="Verdana" w:cs="Calibri"/>
          <w:sz w:val="20"/>
          <w:szCs w:val="20"/>
        </w:rPr>
        <w:t xml:space="preserve">Per ricevere maggiori informazioni sulle modalità di fruizione e accesso </w:t>
      </w:r>
    </w:p>
    <w:p w14:paraId="721A7BCD" w14:textId="77777777" w:rsidR="00F31937" w:rsidRDefault="00F31937" w:rsidP="00F31937">
      <w:pPr>
        <w:jc w:val="both"/>
        <w:rPr>
          <w:rFonts w:ascii="Verdana" w:hAnsi="Verdana" w:cs="Calibri"/>
          <w:sz w:val="20"/>
          <w:szCs w:val="20"/>
        </w:rPr>
      </w:pPr>
      <w:r w:rsidRPr="00176701">
        <w:rPr>
          <w:rStyle w:val="Collegamentoipertestuale"/>
          <w:rFonts w:ascii="Verdana" w:hAnsi="Verdana" w:cs="Calibri"/>
          <w:sz w:val="20"/>
          <w:szCs w:val="20"/>
        </w:rPr>
        <w:t>accessibilita</w:t>
      </w:r>
      <w:hyperlink r:id="rId11" w:history="1">
        <w:r w:rsidRPr="00176701">
          <w:rPr>
            <w:rStyle w:val="Collegamentoipertestuale"/>
            <w:rFonts w:ascii="Verdana" w:hAnsi="Verdana" w:cs="Calibri"/>
            <w:sz w:val="20"/>
            <w:szCs w:val="20"/>
          </w:rPr>
          <w:t>@teatrostabiletorino.it</w:t>
        </w:r>
      </w:hyperlink>
      <w:r w:rsidRPr="00176701">
        <w:rPr>
          <w:rFonts w:ascii="Verdana" w:hAnsi="Verdana" w:cs="Calibri"/>
          <w:sz w:val="20"/>
          <w:szCs w:val="20"/>
        </w:rPr>
        <w:t xml:space="preserve">  - 0039 011 5169460</w:t>
      </w:r>
    </w:p>
    <w:p w14:paraId="7D0C6DD1" w14:textId="77777777" w:rsidR="00F31937" w:rsidRPr="00176701" w:rsidRDefault="00F31937" w:rsidP="00F31937">
      <w:pPr>
        <w:jc w:val="both"/>
        <w:rPr>
          <w:rStyle w:val="Collegamentoipertestuale"/>
          <w:rFonts w:ascii="Verdana" w:hAnsi="Verdana" w:cs="Calibri"/>
          <w:color w:val="auto"/>
          <w:sz w:val="20"/>
          <w:szCs w:val="20"/>
          <w:u w:val="none"/>
        </w:rPr>
      </w:pPr>
      <w:r w:rsidRPr="00176701">
        <w:rPr>
          <w:rStyle w:val="Collegamentoipertestuale"/>
          <w:rFonts w:ascii="Verdana" w:hAnsi="Verdana" w:cs="Calibri"/>
          <w:sz w:val="20"/>
          <w:szCs w:val="20"/>
        </w:rPr>
        <w:t>www.teatrostabiletorino.it/accessibilita</w:t>
      </w:r>
    </w:p>
    <w:p w14:paraId="10D95479" w14:textId="77777777" w:rsidR="00A25C0A" w:rsidRPr="00CF1DAB" w:rsidRDefault="00A25C0A" w:rsidP="00E97DE5">
      <w:pPr>
        <w:rPr>
          <w:rFonts w:ascii="Verdana" w:hAnsi="Verdana" w:cs="Tahoma"/>
          <w:b/>
          <w:bCs/>
          <w:sz w:val="20"/>
          <w:szCs w:val="20"/>
        </w:rPr>
      </w:pPr>
    </w:p>
    <w:sectPr w:rsidR="00A25C0A" w:rsidRPr="00CF1DAB" w:rsidSect="00FD3309">
      <w:headerReference w:type="default" r:id="rId12"/>
      <w:pgSz w:w="11906" w:h="16838"/>
      <w:pgMar w:top="269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F4830" w14:textId="77777777" w:rsidR="00342AAF" w:rsidRDefault="00342AAF">
      <w:r>
        <w:separator/>
      </w:r>
    </w:p>
  </w:endnote>
  <w:endnote w:type="continuationSeparator" w:id="0">
    <w:p w14:paraId="446CEA0C" w14:textId="77777777" w:rsidR="00342AAF" w:rsidRDefault="0034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charset w:val="01"/>
    <w:family w:val="roman"/>
    <w:pitch w:val="variable"/>
  </w:font>
  <w:font w:name="GillSans-SemiBold">
    <w:altName w:val="Cambria"/>
    <w:charset w:val="01"/>
    <w:family w:val="roman"/>
    <w:pitch w:val="variable"/>
  </w:font>
  <w:font w:name="GillSans-Italic">
    <w:altName w:val="Cambria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50944" w14:textId="77777777" w:rsidR="00342AAF" w:rsidRDefault="00342AAF">
      <w:r>
        <w:separator/>
      </w:r>
    </w:p>
  </w:footnote>
  <w:footnote w:type="continuationSeparator" w:id="0">
    <w:p w14:paraId="27C3FEFD" w14:textId="77777777" w:rsidR="00342AAF" w:rsidRDefault="00342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E57D3" w14:textId="77777777" w:rsidR="002A0C61" w:rsidRDefault="00C42CCB" w:rsidP="00D370BA">
    <w:pPr>
      <w:pStyle w:val="Intestazione"/>
      <w:jc w:val="center"/>
    </w:pPr>
    <w:r>
      <w:rPr>
        <w:noProof/>
      </w:rPr>
      <w:drawing>
        <wp:inline distT="0" distB="0" distL="0" distR="0" wp14:anchorId="5E3DBA7E" wp14:editId="01285376">
          <wp:extent cx="777600" cy="878400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" cy="87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B3203"/>
    <w:multiLevelType w:val="multilevel"/>
    <w:tmpl w:val="6096DEFC"/>
    <w:lvl w:ilvl="0">
      <w:start w:val="1"/>
      <w:numFmt w:val="none"/>
      <w:pStyle w:val="PeA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PeA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PeA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PeA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PeA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PeA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PeA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PeA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PeADocTxtL8"/>
      <w:suff w:val="nothing"/>
      <w:lvlText w:val="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61"/>
    <w:rsid w:val="000048D5"/>
    <w:rsid w:val="00007833"/>
    <w:rsid w:val="000134BB"/>
    <w:rsid w:val="00021B1E"/>
    <w:rsid w:val="00022F30"/>
    <w:rsid w:val="0002342A"/>
    <w:rsid w:val="00031DA1"/>
    <w:rsid w:val="00035791"/>
    <w:rsid w:val="000377E9"/>
    <w:rsid w:val="000422F1"/>
    <w:rsid w:val="00047344"/>
    <w:rsid w:val="0006005C"/>
    <w:rsid w:val="0006009F"/>
    <w:rsid w:val="00065C3F"/>
    <w:rsid w:val="0007282A"/>
    <w:rsid w:val="00077D0B"/>
    <w:rsid w:val="0009793E"/>
    <w:rsid w:val="000A050E"/>
    <w:rsid w:val="000A149A"/>
    <w:rsid w:val="000B191C"/>
    <w:rsid w:val="000B1CEE"/>
    <w:rsid w:val="000B53EF"/>
    <w:rsid w:val="000C43BD"/>
    <w:rsid w:val="000D376F"/>
    <w:rsid w:val="000D417C"/>
    <w:rsid w:val="000D41C7"/>
    <w:rsid w:val="000E1A85"/>
    <w:rsid w:val="000E29E5"/>
    <w:rsid w:val="000F428C"/>
    <w:rsid w:val="000F60C4"/>
    <w:rsid w:val="00100DBF"/>
    <w:rsid w:val="00105DD0"/>
    <w:rsid w:val="00114BAC"/>
    <w:rsid w:val="00125DE8"/>
    <w:rsid w:val="00132D34"/>
    <w:rsid w:val="0013377D"/>
    <w:rsid w:val="0013443D"/>
    <w:rsid w:val="001400BF"/>
    <w:rsid w:val="00145407"/>
    <w:rsid w:val="00145C30"/>
    <w:rsid w:val="0015295E"/>
    <w:rsid w:val="00154743"/>
    <w:rsid w:val="0016068F"/>
    <w:rsid w:val="0016361C"/>
    <w:rsid w:val="00163749"/>
    <w:rsid w:val="00164F94"/>
    <w:rsid w:val="001740E7"/>
    <w:rsid w:val="00176701"/>
    <w:rsid w:val="00177199"/>
    <w:rsid w:val="001859F8"/>
    <w:rsid w:val="00187261"/>
    <w:rsid w:val="001A32B8"/>
    <w:rsid w:val="001A7035"/>
    <w:rsid w:val="001B21D6"/>
    <w:rsid w:val="001B285F"/>
    <w:rsid w:val="001B6D4D"/>
    <w:rsid w:val="001C3ACA"/>
    <w:rsid w:val="001C429F"/>
    <w:rsid w:val="001C6A02"/>
    <w:rsid w:val="001D2603"/>
    <w:rsid w:val="001D297C"/>
    <w:rsid w:val="001D5076"/>
    <w:rsid w:val="001E68EC"/>
    <w:rsid w:val="001E7CD5"/>
    <w:rsid w:val="001F3611"/>
    <w:rsid w:val="00200D9D"/>
    <w:rsid w:val="0020688E"/>
    <w:rsid w:val="00210149"/>
    <w:rsid w:val="00210F98"/>
    <w:rsid w:val="00211C9B"/>
    <w:rsid w:val="0021628B"/>
    <w:rsid w:val="0022598E"/>
    <w:rsid w:val="00230AAC"/>
    <w:rsid w:val="002341CA"/>
    <w:rsid w:val="00243E34"/>
    <w:rsid w:val="00252080"/>
    <w:rsid w:val="00254AD2"/>
    <w:rsid w:val="00261105"/>
    <w:rsid w:val="00266A81"/>
    <w:rsid w:val="00275442"/>
    <w:rsid w:val="002767FF"/>
    <w:rsid w:val="00282828"/>
    <w:rsid w:val="0028663E"/>
    <w:rsid w:val="002878FD"/>
    <w:rsid w:val="0029138B"/>
    <w:rsid w:val="0029621A"/>
    <w:rsid w:val="00296E33"/>
    <w:rsid w:val="002A0C61"/>
    <w:rsid w:val="002A22B1"/>
    <w:rsid w:val="002C3526"/>
    <w:rsid w:val="002C3DAD"/>
    <w:rsid w:val="002D2EED"/>
    <w:rsid w:val="002D3C18"/>
    <w:rsid w:val="002D4728"/>
    <w:rsid w:val="002E348C"/>
    <w:rsid w:val="002E398B"/>
    <w:rsid w:val="002E3E26"/>
    <w:rsid w:val="002E7A42"/>
    <w:rsid w:val="002F3516"/>
    <w:rsid w:val="002F78B7"/>
    <w:rsid w:val="00303FC2"/>
    <w:rsid w:val="00307762"/>
    <w:rsid w:val="0031070E"/>
    <w:rsid w:val="0031272D"/>
    <w:rsid w:val="00314676"/>
    <w:rsid w:val="003363E4"/>
    <w:rsid w:val="00342AAF"/>
    <w:rsid w:val="00351EE5"/>
    <w:rsid w:val="00360658"/>
    <w:rsid w:val="0037634D"/>
    <w:rsid w:val="00380DFC"/>
    <w:rsid w:val="00390DD8"/>
    <w:rsid w:val="00391BC6"/>
    <w:rsid w:val="003956CD"/>
    <w:rsid w:val="00397267"/>
    <w:rsid w:val="003A4EA2"/>
    <w:rsid w:val="003A76B1"/>
    <w:rsid w:val="003B1375"/>
    <w:rsid w:val="003B38E8"/>
    <w:rsid w:val="003C34C0"/>
    <w:rsid w:val="003C374F"/>
    <w:rsid w:val="003C4369"/>
    <w:rsid w:val="003D371E"/>
    <w:rsid w:val="003D6C99"/>
    <w:rsid w:val="003E1758"/>
    <w:rsid w:val="003E6AD2"/>
    <w:rsid w:val="003E7EC7"/>
    <w:rsid w:val="003F329E"/>
    <w:rsid w:val="003F50F9"/>
    <w:rsid w:val="00400268"/>
    <w:rsid w:val="00401811"/>
    <w:rsid w:val="0041443B"/>
    <w:rsid w:val="004205A8"/>
    <w:rsid w:val="0042426C"/>
    <w:rsid w:val="0042583D"/>
    <w:rsid w:val="00425BC5"/>
    <w:rsid w:val="00426AC6"/>
    <w:rsid w:val="00427AA2"/>
    <w:rsid w:val="00430252"/>
    <w:rsid w:val="00455199"/>
    <w:rsid w:val="0046013E"/>
    <w:rsid w:val="00460E94"/>
    <w:rsid w:val="0046567B"/>
    <w:rsid w:val="0047387A"/>
    <w:rsid w:val="00475E4A"/>
    <w:rsid w:val="0047679F"/>
    <w:rsid w:val="00481F91"/>
    <w:rsid w:val="00482027"/>
    <w:rsid w:val="00485FBA"/>
    <w:rsid w:val="00486F02"/>
    <w:rsid w:val="004B17C6"/>
    <w:rsid w:val="004B5972"/>
    <w:rsid w:val="004C0352"/>
    <w:rsid w:val="004C090A"/>
    <w:rsid w:val="004C2AB0"/>
    <w:rsid w:val="004D4DAB"/>
    <w:rsid w:val="004D6E9B"/>
    <w:rsid w:val="004E406B"/>
    <w:rsid w:val="004F0E01"/>
    <w:rsid w:val="004F3900"/>
    <w:rsid w:val="0050188F"/>
    <w:rsid w:val="00504E9D"/>
    <w:rsid w:val="00517ADE"/>
    <w:rsid w:val="005213B9"/>
    <w:rsid w:val="00527147"/>
    <w:rsid w:val="00545717"/>
    <w:rsid w:val="00550FEE"/>
    <w:rsid w:val="005525FE"/>
    <w:rsid w:val="00560C7E"/>
    <w:rsid w:val="00562403"/>
    <w:rsid w:val="00563A80"/>
    <w:rsid w:val="005666C6"/>
    <w:rsid w:val="005678FD"/>
    <w:rsid w:val="00573B05"/>
    <w:rsid w:val="00577058"/>
    <w:rsid w:val="005771E1"/>
    <w:rsid w:val="00584D58"/>
    <w:rsid w:val="00590848"/>
    <w:rsid w:val="00590D71"/>
    <w:rsid w:val="005914BB"/>
    <w:rsid w:val="00591791"/>
    <w:rsid w:val="00594C66"/>
    <w:rsid w:val="00597308"/>
    <w:rsid w:val="005B1908"/>
    <w:rsid w:val="005B2F01"/>
    <w:rsid w:val="005C7CBB"/>
    <w:rsid w:val="005D5737"/>
    <w:rsid w:val="005E40F8"/>
    <w:rsid w:val="005E6068"/>
    <w:rsid w:val="005F56AF"/>
    <w:rsid w:val="00600510"/>
    <w:rsid w:val="0060212C"/>
    <w:rsid w:val="00621092"/>
    <w:rsid w:val="00623843"/>
    <w:rsid w:val="00630709"/>
    <w:rsid w:val="00634083"/>
    <w:rsid w:val="00635FBA"/>
    <w:rsid w:val="00643FE7"/>
    <w:rsid w:val="006446FE"/>
    <w:rsid w:val="006479A3"/>
    <w:rsid w:val="006620C1"/>
    <w:rsid w:val="0068578E"/>
    <w:rsid w:val="0068598D"/>
    <w:rsid w:val="00686A7B"/>
    <w:rsid w:val="0069435C"/>
    <w:rsid w:val="006979D8"/>
    <w:rsid w:val="006A5909"/>
    <w:rsid w:val="006A608E"/>
    <w:rsid w:val="006A74CA"/>
    <w:rsid w:val="006B0A66"/>
    <w:rsid w:val="006B4A13"/>
    <w:rsid w:val="006B7106"/>
    <w:rsid w:val="006C0341"/>
    <w:rsid w:val="006E647F"/>
    <w:rsid w:val="006F1127"/>
    <w:rsid w:val="006F18E3"/>
    <w:rsid w:val="006F53D8"/>
    <w:rsid w:val="006F6A6F"/>
    <w:rsid w:val="00704DC7"/>
    <w:rsid w:val="00706C64"/>
    <w:rsid w:val="00706CFD"/>
    <w:rsid w:val="00731244"/>
    <w:rsid w:val="00733E5B"/>
    <w:rsid w:val="007371F1"/>
    <w:rsid w:val="007424DD"/>
    <w:rsid w:val="007441CD"/>
    <w:rsid w:val="00746D5C"/>
    <w:rsid w:val="00752183"/>
    <w:rsid w:val="007647D9"/>
    <w:rsid w:val="00765C84"/>
    <w:rsid w:val="00766D9C"/>
    <w:rsid w:val="007822FC"/>
    <w:rsid w:val="00782617"/>
    <w:rsid w:val="0078528C"/>
    <w:rsid w:val="00792001"/>
    <w:rsid w:val="00792018"/>
    <w:rsid w:val="00792D00"/>
    <w:rsid w:val="0079457D"/>
    <w:rsid w:val="00796A2B"/>
    <w:rsid w:val="00796F5D"/>
    <w:rsid w:val="00797AE1"/>
    <w:rsid w:val="007A2873"/>
    <w:rsid w:val="007A2F74"/>
    <w:rsid w:val="007B2ACD"/>
    <w:rsid w:val="007C2848"/>
    <w:rsid w:val="007C78E7"/>
    <w:rsid w:val="007D33F5"/>
    <w:rsid w:val="007E6506"/>
    <w:rsid w:val="007F1237"/>
    <w:rsid w:val="007F364A"/>
    <w:rsid w:val="0080167D"/>
    <w:rsid w:val="008027B9"/>
    <w:rsid w:val="00807423"/>
    <w:rsid w:val="00810EFB"/>
    <w:rsid w:val="00820EBB"/>
    <w:rsid w:val="008214B9"/>
    <w:rsid w:val="0082274E"/>
    <w:rsid w:val="00827159"/>
    <w:rsid w:val="0083112A"/>
    <w:rsid w:val="00832365"/>
    <w:rsid w:val="0083359A"/>
    <w:rsid w:val="008342A2"/>
    <w:rsid w:val="00835FCD"/>
    <w:rsid w:val="00836DB3"/>
    <w:rsid w:val="008443E7"/>
    <w:rsid w:val="008542D2"/>
    <w:rsid w:val="00855A72"/>
    <w:rsid w:val="00866E33"/>
    <w:rsid w:val="00881FC1"/>
    <w:rsid w:val="00893582"/>
    <w:rsid w:val="00897D7A"/>
    <w:rsid w:val="008A0978"/>
    <w:rsid w:val="008A20BB"/>
    <w:rsid w:val="008B27E9"/>
    <w:rsid w:val="008B3647"/>
    <w:rsid w:val="008B4B93"/>
    <w:rsid w:val="008B792D"/>
    <w:rsid w:val="008C3446"/>
    <w:rsid w:val="008C52EF"/>
    <w:rsid w:val="008C6887"/>
    <w:rsid w:val="008D106D"/>
    <w:rsid w:val="008D36CF"/>
    <w:rsid w:val="008E1EF8"/>
    <w:rsid w:val="008F05F3"/>
    <w:rsid w:val="0090456D"/>
    <w:rsid w:val="00907241"/>
    <w:rsid w:val="00907D76"/>
    <w:rsid w:val="00911308"/>
    <w:rsid w:val="009150CA"/>
    <w:rsid w:val="009216B2"/>
    <w:rsid w:val="00922134"/>
    <w:rsid w:val="00925AF0"/>
    <w:rsid w:val="009267ED"/>
    <w:rsid w:val="009342BE"/>
    <w:rsid w:val="0093775C"/>
    <w:rsid w:val="0094253C"/>
    <w:rsid w:val="0094770A"/>
    <w:rsid w:val="009518C0"/>
    <w:rsid w:val="00951960"/>
    <w:rsid w:val="00961B13"/>
    <w:rsid w:val="00962A3C"/>
    <w:rsid w:val="00963652"/>
    <w:rsid w:val="009640F0"/>
    <w:rsid w:val="00966FFA"/>
    <w:rsid w:val="00975F8A"/>
    <w:rsid w:val="009805D0"/>
    <w:rsid w:val="009950E2"/>
    <w:rsid w:val="00996DEA"/>
    <w:rsid w:val="009A1558"/>
    <w:rsid w:val="009B1694"/>
    <w:rsid w:val="009B2D8A"/>
    <w:rsid w:val="009B323C"/>
    <w:rsid w:val="009B48AF"/>
    <w:rsid w:val="009B7310"/>
    <w:rsid w:val="009B7939"/>
    <w:rsid w:val="009C2C34"/>
    <w:rsid w:val="009C561E"/>
    <w:rsid w:val="009C5893"/>
    <w:rsid w:val="009C67CE"/>
    <w:rsid w:val="009D2D78"/>
    <w:rsid w:val="009E19EF"/>
    <w:rsid w:val="009E569A"/>
    <w:rsid w:val="009E5CE4"/>
    <w:rsid w:val="009F06A9"/>
    <w:rsid w:val="009F2425"/>
    <w:rsid w:val="00A01FA5"/>
    <w:rsid w:val="00A02EDE"/>
    <w:rsid w:val="00A058F2"/>
    <w:rsid w:val="00A1773E"/>
    <w:rsid w:val="00A25C0A"/>
    <w:rsid w:val="00A25F7F"/>
    <w:rsid w:val="00A31DA7"/>
    <w:rsid w:val="00A335B5"/>
    <w:rsid w:val="00A43FAC"/>
    <w:rsid w:val="00A464DC"/>
    <w:rsid w:val="00A47EF2"/>
    <w:rsid w:val="00A536A7"/>
    <w:rsid w:val="00A53FDD"/>
    <w:rsid w:val="00A55BE2"/>
    <w:rsid w:val="00A61CEA"/>
    <w:rsid w:val="00A6339D"/>
    <w:rsid w:val="00A64D86"/>
    <w:rsid w:val="00A661B2"/>
    <w:rsid w:val="00A7177D"/>
    <w:rsid w:val="00A740BB"/>
    <w:rsid w:val="00A75A6C"/>
    <w:rsid w:val="00A82C73"/>
    <w:rsid w:val="00A866BC"/>
    <w:rsid w:val="00A8790B"/>
    <w:rsid w:val="00A95EBD"/>
    <w:rsid w:val="00AA3D78"/>
    <w:rsid w:val="00AA632F"/>
    <w:rsid w:val="00AD3B5D"/>
    <w:rsid w:val="00AE22B5"/>
    <w:rsid w:val="00AE42A7"/>
    <w:rsid w:val="00AE7B44"/>
    <w:rsid w:val="00AF2F2A"/>
    <w:rsid w:val="00AF5F41"/>
    <w:rsid w:val="00B1003A"/>
    <w:rsid w:val="00B10C96"/>
    <w:rsid w:val="00B220F1"/>
    <w:rsid w:val="00B25A2C"/>
    <w:rsid w:val="00B27665"/>
    <w:rsid w:val="00B40EC7"/>
    <w:rsid w:val="00B43DCF"/>
    <w:rsid w:val="00B45794"/>
    <w:rsid w:val="00B520B6"/>
    <w:rsid w:val="00B57120"/>
    <w:rsid w:val="00B62E29"/>
    <w:rsid w:val="00B661B6"/>
    <w:rsid w:val="00B71452"/>
    <w:rsid w:val="00B7412E"/>
    <w:rsid w:val="00B7585D"/>
    <w:rsid w:val="00B766B0"/>
    <w:rsid w:val="00B8313A"/>
    <w:rsid w:val="00B84859"/>
    <w:rsid w:val="00B90EB3"/>
    <w:rsid w:val="00B9195F"/>
    <w:rsid w:val="00B969A9"/>
    <w:rsid w:val="00B9709D"/>
    <w:rsid w:val="00BA54BC"/>
    <w:rsid w:val="00BB0447"/>
    <w:rsid w:val="00BB0918"/>
    <w:rsid w:val="00BC0544"/>
    <w:rsid w:val="00BD4E52"/>
    <w:rsid w:val="00BE0578"/>
    <w:rsid w:val="00BE4E36"/>
    <w:rsid w:val="00BF00B6"/>
    <w:rsid w:val="00BF0669"/>
    <w:rsid w:val="00BF6E73"/>
    <w:rsid w:val="00C0149A"/>
    <w:rsid w:val="00C05751"/>
    <w:rsid w:val="00C06730"/>
    <w:rsid w:val="00C170DB"/>
    <w:rsid w:val="00C26F7E"/>
    <w:rsid w:val="00C276CC"/>
    <w:rsid w:val="00C27DE5"/>
    <w:rsid w:val="00C3180E"/>
    <w:rsid w:val="00C334C3"/>
    <w:rsid w:val="00C34201"/>
    <w:rsid w:val="00C42CCB"/>
    <w:rsid w:val="00C54867"/>
    <w:rsid w:val="00C55850"/>
    <w:rsid w:val="00C5706A"/>
    <w:rsid w:val="00C6296A"/>
    <w:rsid w:val="00C64ADC"/>
    <w:rsid w:val="00C66C69"/>
    <w:rsid w:val="00C74F21"/>
    <w:rsid w:val="00C8089F"/>
    <w:rsid w:val="00C80958"/>
    <w:rsid w:val="00C81E76"/>
    <w:rsid w:val="00C864B5"/>
    <w:rsid w:val="00C93B39"/>
    <w:rsid w:val="00C94903"/>
    <w:rsid w:val="00CA1F02"/>
    <w:rsid w:val="00CA550F"/>
    <w:rsid w:val="00CB5A22"/>
    <w:rsid w:val="00CC1453"/>
    <w:rsid w:val="00CD1622"/>
    <w:rsid w:val="00CE65C0"/>
    <w:rsid w:val="00CF1DAB"/>
    <w:rsid w:val="00CF2796"/>
    <w:rsid w:val="00CF2C46"/>
    <w:rsid w:val="00CF3078"/>
    <w:rsid w:val="00CF4308"/>
    <w:rsid w:val="00D00ADD"/>
    <w:rsid w:val="00D02027"/>
    <w:rsid w:val="00D177A8"/>
    <w:rsid w:val="00D21977"/>
    <w:rsid w:val="00D22ADC"/>
    <w:rsid w:val="00D370BA"/>
    <w:rsid w:val="00D41890"/>
    <w:rsid w:val="00D42455"/>
    <w:rsid w:val="00D609BD"/>
    <w:rsid w:val="00D62D6F"/>
    <w:rsid w:val="00D67D72"/>
    <w:rsid w:val="00D7089C"/>
    <w:rsid w:val="00D72026"/>
    <w:rsid w:val="00D8279B"/>
    <w:rsid w:val="00D85C5A"/>
    <w:rsid w:val="00D86399"/>
    <w:rsid w:val="00D867AA"/>
    <w:rsid w:val="00D9787B"/>
    <w:rsid w:val="00DA5BF4"/>
    <w:rsid w:val="00DA6429"/>
    <w:rsid w:val="00DB04D0"/>
    <w:rsid w:val="00DB3699"/>
    <w:rsid w:val="00DB712A"/>
    <w:rsid w:val="00DC141C"/>
    <w:rsid w:val="00DC5244"/>
    <w:rsid w:val="00DC6106"/>
    <w:rsid w:val="00DC7A6E"/>
    <w:rsid w:val="00DD1464"/>
    <w:rsid w:val="00DD2802"/>
    <w:rsid w:val="00DF3A8E"/>
    <w:rsid w:val="00DF43AD"/>
    <w:rsid w:val="00DF4EBB"/>
    <w:rsid w:val="00DF55FE"/>
    <w:rsid w:val="00E000A5"/>
    <w:rsid w:val="00E01B54"/>
    <w:rsid w:val="00E027C8"/>
    <w:rsid w:val="00E05775"/>
    <w:rsid w:val="00E05AF8"/>
    <w:rsid w:val="00E220E6"/>
    <w:rsid w:val="00E253E1"/>
    <w:rsid w:val="00E33BE3"/>
    <w:rsid w:val="00E37FBB"/>
    <w:rsid w:val="00E46377"/>
    <w:rsid w:val="00E5127B"/>
    <w:rsid w:val="00E6176B"/>
    <w:rsid w:val="00E61B0E"/>
    <w:rsid w:val="00E62759"/>
    <w:rsid w:val="00E70E2E"/>
    <w:rsid w:val="00E72AC5"/>
    <w:rsid w:val="00E752A3"/>
    <w:rsid w:val="00E777E8"/>
    <w:rsid w:val="00E913CD"/>
    <w:rsid w:val="00E9442A"/>
    <w:rsid w:val="00E949EB"/>
    <w:rsid w:val="00E97DE5"/>
    <w:rsid w:val="00EA13CD"/>
    <w:rsid w:val="00EA3257"/>
    <w:rsid w:val="00EA5A5F"/>
    <w:rsid w:val="00EB10BB"/>
    <w:rsid w:val="00EB1E46"/>
    <w:rsid w:val="00EB6967"/>
    <w:rsid w:val="00EB6FE3"/>
    <w:rsid w:val="00EB7127"/>
    <w:rsid w:val="00EC016B"/>
    <w:rsid w:val="00EC237C"/>
    <w:rsid w:val="00EC35E2"/>
    <w:rsid w:val="00EC6674"/>
    <w:rsid w:val="00ED505B"/>
    <w:rsid w:val="00ED7A1A"/>
    <w:rsid w:val="00ED7AF6"/>
    <w:rsid w:val="00ED7B4A"/>
    <w:rsid w:val="00EE6172"/>
    <w:rsid w:val="00EF09AD"/>
    <w:rsid w:val="00EF32FC"/>
    <w:rsid w:val="00F009F8"/>
    <w:rsid w:val="00F01A1A"/>
    <w:rsid w:val="00F042C1"/>
    <w:rsid w:val="00F045A1"/>
    <w:rsid w:val="00F047E6"/>
    <w:rsid w:val="00F04823"/>
    <w:rsid w:val="00F1128A"/>
    <w:rsid w:val="00F12C37"/>
    <w:rsid w:val="00F13464"/>
    <w:rsid w:val="00F139C2"/>
    <w:rsid w:val="00F14201"/>
    <w:rsid w:val="00F15857"/>
    <w:rsid w:val="00F162E1"/>
    <w:rsid w:val="00F215B0"/>
    <w:rsid w:val="00F21C5C"/>
    <w:rsid w:val="00F23326"/>
    <w:rsid w:val="00F23752"/>
    <w:rsid w:val="00F25344"/>
    <w:rsid w:val="00F261C3"/>
    <w:rsid w:val="00F27230"/>
    <w:rsid w:val="00F30CC8"/>
    <w:rsid w:val="00F31937"/>
    <w:rsid w:val="00F31CC1"/>
    <w:rsid w:val="00F331A7"/>
    <w:rsid w:val="00F37D56"/>
    <w:rsid w:val="00F43156"/>
    <w:rsid w:val="00F445DB"/>
    <w:rsid w:val="00F52690"/>
    <w:rsid w:val="00F6036F"/>
    <w:rsid w:val="00F617F4"/>
    <w:rsid w:val="00F65DF8"/>
    <w:rsid w:val="00F70CC1"/>
    <w:rsid w:val="00F76353"/>
    <w:rsid w:val="00F95126"/>
    <w:rsid w:val="00F95E1B"/>
    <w:rsid w:val="00F97CB9"/>
    <w:rsid w:val="00FA0742"/>
    <w:rsid w:val="00FA161E"/>
    <w:rsid w:val="00FA26CF"/>
    <w:rsid w:val="00FA305F"/>
    <w:rsid w:val="00FA3B29"/>
    <w:rsid w:val="00FA5095"/>
    <w:rsid w:val="00FA5A92"/>
    <w:rsid w:val="00FB5BD9"/>
    <w:rsid w:val="00FC6058"/>
    <w:rsid w:val="00FD3309"/>
    <w:rsid w:val="00FD5C9B"/>
    <w:rsid w:val="00FD7AB1"/>
    <w:rsid w:val="00FE35F5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5DA99F"/>
  <w15:docId w15:val="{17A2F95D-9EFD-4F2E-A896-9E392073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978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624"/>
    <w:rPr>
      <w:rFonts w:ascii="Lucida Grande" w:hAnsi="Lucida Grande" w:cs="Lucida Grande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36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364"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624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014624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C343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34364"/>
    <w:pPr>
      <w:tabs>
        <w:tab w:val="center" w:pos="4819"/>
        <w:tab w:val="right" w:pos="9638"/>
      </w:tabs>
    </w:pPr>
  </w:style>
  <w:style w:type="paragraph" w:customStyle="1" w:styleId="titolo1">
    <w:name w:val="titolo 1"/>
    <w:basedOn w:val="Normale"/>
    <w:qFormat/>
    <w:rsid w:val="00C95497"/>
    <w:pPr>
      <w:widowControl w:val="0"/>
      <w:spacing w:line="288" w:lineRule="auto"/>
      <w:ind w:left="284"/>
      <w:jc w:val="center"/>
      <w:textAlignment w:val="center"/>
    </w:pPr>
    <w:rPr>
      <w:rFonts w:ascii="GillSans-SemiBold" w:hAnsi="GillSans-SemiBold" w:cs="GillSans-SemiBold"/>
      <w:b/>
      <w:bCs/>
      <w:color w:val="004B93"/>
      <w:sz w:val="40"/>
      <w:szCs w:val="40"/>
    </w:rPr>
  </w:style>
  <w:style w:type="paragraph" w:customStyle="1" w:styleId="SOTTOTITOLO">
    <w:name w:val="SOTTOTITOLO"/>
    <w:basedOn w:val="Normale"/>
    <w:qFormat/>
    <w:rsid w:val="00C95497"/>
    <w:pPr>
      <w:ind w:left="284"/>
      <w:jc w:val="center"/>
    </w:pPr>
    <w:rPr>
      <w:rFonts w:ascii="GillSans-Italic" w:hAnsi="GillSans-Italic" w:cs="GillSans-Italic"/>
      <w:i/>
      <w:iCs/>
      <w:color w:val="FFD300"/>
      <w:sz w:val="34"/>
      <w:szCs w:val="34"/>
    </w:rPr>
  </w:style>
  <w:style w:type="paragraph" w:customStyle="1" w:styleId="Contenutocornice">
    <w:name w:val="Contenuto cornice"/>
    <w:basedOn w:val="Normale"/>
  </w:style>
  <w:style w:type="character" w:styleId="Collegamentoipertestuale">
    <w:name w:val="Hyperlink"/>
    <w:basedOn w:val="Carpredefinitoparagrafo"/>
    <w:uiPriority w:val="99"/>
    <w:unhideWhenUsed/>
    <w:rsid w:val="00DC610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C6106"/>
    <w:rPr>
      <w:b/>
      <w:bCs/>
    </w:rPr>
  </w:style>
  <w:style w:type="paragraph" w:customStyle="1" w:styleId="Standard">
    <w:name w:val="Standard"/>
    <w:rsid w:val="00DC6106"/>
    <w:pPr>
      <w:suppressAutoHyphens/>
      <w:autoSpaceDN w:val="0"/>
    </w:pPr>
    <w:rPr>
      <w:rFonts w:ascii="Cambria" w:eastAsia="SimSun" w:hAnsi="Cambria" w:cs="Tahoma"/>
      <w:kern w:val="3"/>
    </w:rPr>
  </w:style>
  <w:style w:type="character" w:customStyle="1" w:styleId="StrongEmphasis">
    <w:name w:val="Strong Emphasis"/>
    <w:basedOn w:val="Carpredefinitoparagrafo"/>
    <w:rsid w:val="00DC6106"/>
    <w:rPr>
      <w:b/>
      <w:bCs/>
    </w:rPr>
  </w:style>
  <w:style w:type="character" w:customStyle="1" w:styleId="apple-converted-space">
    <w:name w:val="apple-converted-space"/>
    <w:rsid w:val="00DC6106"/>
  </w:style>
  <w:style w:type="character" w:styleId="Enfasicorsivo">
    <w:name w:val="Emphasis"/>
    <w:basedOn w:val="Carpredefinitoparagrafo"/>
    <w:uiPriority w:val="20"/>
    <w:qFormat/>
    <w:rsid w:val="009518C0"/>
    <w:rPr>
      <w:i/>
      <w:iCs/>
    </w:rPr>
  </w:style>
  <w:style w:type="character" w:customStyle="1" w:styleId="st">
    <w:name w:val="st"/>
    <w:basedOn w:val="Carpredefinitoparagrafo"/>
    <w:rsid w:val="009518C0"/>
  </w:style>
  <w:style w:type="paragraph" w:customStyle="1" w:styleId="Corpo">
    <w:name w:val="Corpo"/>
    <w:rsid w:val="00EA5A5F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Didefault">
    <w:name w:val="Di default"/>
    <w:rsid w:val="00EA5A5F"/>
    <w:rPr>
      <w:rFonts w:ascii="Helvetica" w:eastAsia="Arial Unicode MS" w:hAnsi="Helvetica" w:cs="Arial Unicode MS"/>
      <w:color w:val="0000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51960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5196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978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C52EF"/>
    <w:rPr>
      <w:rFonts w:ascii="Times New Roman" w:hAnsi="Times New Roman" w:cs="Times New Roman"/>
    </w:rPr>
  </w:style>
  <w:style w:type="character" w:customStyle="1" w:styleId="CORPODITESTOCarattere">
    <w:name w:val="CORPO DI TESTO Carattere"/>
    <w:link w:val="CORPODITESTO"/>
    <w:locked/>
    <w:rsid w:val="0083112A"/>
    <w:rPr>
      <w:rFonts w:ascii="Calibri" w:hAnsi="Calibri" w:cs="Arial"/>
    </w:rPr>
  </w:style>
  <w:style w:type="paragraph" w:customStyle="1" w:styleId="CORPODITESTO">
    <w:name w:val="CORPO DI TESTO"/>
    <w:basedOn w:val="Normale"/>
    <w:link w:val="CORPODITESTOCarattere"/>
    <w:qFormat/>
    <w:rsid w:val="0083112A"/>
    <w:pPr>
      <w:suppressAutoHyphens w:val="0"/>
      <w:spacing w:before="138" w:after="240" w:line="360" w:lineRule="auto"/>
      <w:ind w:left="23" w:right="-3"/>
      <w:jc w:val="both"/>
    </w:pPr>
    <w:rPr>
      <w:rFonts w:ascii="Calibri" w:hAnsi="Calibri" w:cs="Arial"/>
    </w:rPr>
  </w:style>
  <w:style w:type="paragraph" w:customStyle="1" w:styleId="PeADocTxt">
    <w:name w:val="PeADocTxt"/>
    <w:basedOn w:val="Normale"/>
    <w:rsid w:val="0083112A"/>
    <w:pPr>
      <w:numPr>
        <w:numId w:val="1"/>
      </w:numPr>
      <w:suppressAutoHyphens w:val="0"/>
      <w:spacing w:before="240" w:line="260" w:lineRule="atLeast"/>
      <w:jc w:val="both"/>
    </w:pPr>
    <w:rPr>
      <w:rFonts w:ascii="Tahoma" w:eastAsia="SimSun" w:hAnsi="Tahoma" w:cs="Times New Roman"/>
      <w:sz w:val="20"/>
      <w:szCs w:val="22"/>
      <w:lang w:eastAsia="en-US"/>
    </w:rPr>
  </w:style>
  <w:style w:type="paragraph" w:customStyle="1" w:styleId="PeADocTxtL1">
    <w:name w:val="PeADocTxtL1"/>
    <w:basedOn w:val="PeADocTxt"/>
    <w:rsid w:val="0083112A"/>
    <w:pPr>
      <w:numPr>
        <w:ilvl w:val="1"/>
      </w:numPr>
    </w:pPr>
  </w:style>
  <w:style w:type="paragraph" w:customStyle="1" w:styleId="PeADocTxtL2">
    <w:name w:val="PeADocTxtL2"/>
    <w:basedOn w:val="PeADocTxt"/>
    <w:rsid w:val="0083112A"/>
    <w:pPr>
      <w:numPr>
        <w:ilvl w:val="2"/>
      </w:numPr>
    </w:pPr>
  </w:style>
  <w:style w:type="paragraph" w:customStyle="1" w:styleId="PeADocTxtL3">
    <w:name w:val="PeADocTxtL3"/>
    <w:basedOn w:val="PeADocTxt"/>
    <w:rsid w:val="0083112A"/>
    <w:pPr>
      <w:numPr>
        <w:ilvl w:val="3"/>
      </w:numPr>
    </w:pPr>
  </w:style>
  <w:style w:type="paragraph" w:customStyle="1" w:styleId="PeADocTxtL4">
    <w:name w:val="PeADocTxtL4"/>
    <w:basedOn w:val="PeADocTxt"/>
    <w:rsid w:val="0083112A"/>
    <w:pPr>
      <w:numPr>
        <w:ilvl w:val="4"/>
      </w:numPr>
    </w:pPr>
  </w:style>
  <w:style w:type="paragraph" w:customStyle="1" w:styleId="PeADocTxtL5">
    <w:name w:val="PeADocTxtL5"/>
    <w:basedOn w:val="PeADocTxt"/>
    <w:rsid w:val="0083112A"/>
    <w:pPr>
      <w:numPr>
        <w:ilvl w:val="5"/>
      </w:numPr>
    </w:pPr>
  </w:style>
  <w:style w:type="paragraph" w:customStyle="1" w:styleId="PeADocTxtL6">
    <w:name w:val="PeADocTxtL6"/>
    <w:basedOn w:val="PeADocTxt"/>
    <w:rsid w:val="0083112A"/>
    <w:pPr>
      <w:numPr>
        <w:ilvl w:val="6"/>
      </w:numPr>
    </w:pPr>
  </w:style>
  <w:style w:type="paragraph" w:customStyle="1" w:styleId="PeADocTxtL7">
    <w:name w:val="PeADocTxtL7"/>
    <w:basedOn w:val="PeADocTxt"/>
    <w:rsid w:val="0083112A"/>
    <w:pPr>
      <w:numPr>
        <w:ilvl w:val="7"/>
      </w:numPr>
    </w:pPr>
  </w:style>
  <w:style w:type="paragraph" w:customStyle="1" w:styleId="PeADocTxtL8">
    <w:name w:val="PeADocTxtL8"/>
    <w:basedOn w:val="PeADocTxt"/>
    <w:rsid w:val="0083112A"/>
    <w:pPr>
      <w:numPr>
        <w:ilvl w:val="8"/>
      </w:numPr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04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bilit&#224;@teatrostabiletorin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essibilit&#224;@teatrostabiletorin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gc.gov.it/web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glietteria@teatrostabiletorin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C02DD2-7B9C-4495-A800-34DB6A44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Idealcomunicazione</dc:creator>
  <cp:lastModifiedBy>Ufficio.Stampa</cp:lastModifiedBy>
  <cp:revision>371</cp:revision>
  <cp:lastPrinted>2021-10-08T14:32:00Z</cp:lastPrinted>
  <dcterms:created xsi:type="dcterms:W3CDTF">2019-11-05T13:40:00Z</dcterms:created>
  <dcterms:modified xsi:type="dcterms:W3CDTF">2021-10-08T15:15:00Z</dcterms:modified>
  <dc:language>it-IT</dc:language>
</cp:coreProperties>
</file>