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C5D" w14:textId="6377BA9E" w:rsidR="00F32120" w:rsidRPr="00DB6535" w:rsidRDefault="00C808AA" w:rsidP="009262B0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</w:pPr>
      <w:r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>Alla ricerca di una cura</w:t>
      </w:r>
      <w:r w:rsidR="00781A04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>, evento digitale UILDM</w:t>
      </w:r>
      <w:r w:rsidR="00825D7C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 xml:space="preserve"> </w:t>
      </w:r>
      <w:r w:rsidR="00A50A8D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br/>
      </w:r>
      <w:r w:rsidR="00825D7C">
        <w:rPr>
          <w:rStyle w:val="Enfasigrassetto"/>
          <w:rFonts w:asciiTheme="minorHAnsi" w:hAnsiTheme="minorHAnsi" w:cstheme="minorHAnsi"/>
          <w:bCs w:val="0"/>
          <w:iCs/>
          <w:color w:val="000000"/>
          <w:sz w:val="40"/>
          <w:szCs w:val="40"/>
        </w:rPr>
        <w:t xml:space="preserve">in occasione dei 60 anni </w:t>
      </w:r>
    </w:p>
    <w:p w14:paraId="247071C1" w14:textId="5695EB21" w:rsidR="009262B0" w:rsidRPr="00755B49" w:rsidRDefault="009262B0" w:rsidP="00755B49">
      <w:pPr>
        <w:pStyle w:val="NormaleWeb"/>
        <w:shd w:val="clear" w:color="auto" w:fill="FFFFFF"/>
        <w:spacing w:before="0" w:after="0" w:line="238" w:lineRule="atLeast"/>
        <w:jc w:val="center"/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</w:pPr>
      <w:r w:rsidRPr="00DB6535">
        <w:rPr>
          <w:rStyle w:val="Enfasigrassetto"/>
          <w:rFonts w:asciiTheme="minorHAnsi" w:hAnsiTheme="minorHAnsi" w:cstheme="minorHAnsi"/>
          <w:b w:val="0"/>
          <w:iCs/>
          <w:color w:val="000000"/>
          <w:sz w:val="28"/>
          <w:szCs w:val="28"/>
        </w:rPr>
        <w:br/>
      </w:r>
      <w:r w:rsidR="00EE4DE6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 xml:space="preserve">Venerdì </w:t>
      </w:r>
      <w:r w:rsidR="00C808AA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>16 luglio</w:t>
      </w:r>
      <w:r w:rsidR="00EB1448" w:rsidRPr="00DB6535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 xml:space="preserve"> </w:t>
      </w:r>
      <w:r w:rsidR="00755B49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 xml:space="preserve">alle 17.30 </w:t>
      </w:r>
      <w:r w:rsidR="00EB1448" w:rsidRPr="00DB6535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 xml:space="preserve">UILDM – Unione italiana Lotta alla Distrofia Muscolare propone </w:t>
      </w:r>
      <w:r w:rsidR="00825D7C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>l’</w:t>
      </w:r>
      <w:r w:rsidR="00EB1448" w:rsidRPr="00DB6535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 xml:space="preserve">evento digitale </w:t>
      </w:r>
      <w:r w:rsidR="00A50A8D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br/>
      </w:r>
      <w:r w:rsidR="00C808AA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 xml:space="preserve">“Alla ricerca di una cura - </w:t>
      </w:r>
      <w:r w:rsidR="00C808AA" w:rsidRPr="00C808AA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 xml:space="preserve">L’impegno di Fondazione Telethon e dei Centri </w:t>
      </w:r>
      <w:proofErr w:type="spellStart"/>
      <w:r w:rsidR="00C808AA" w:rsidRPr="00C808AA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>NeMO</w:t>
      </w:r>
      <w:proofErr w:type="spellEnd"/>
      <w:r w:rsidR="00C808AA" w:rsidRPr="00C808AA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 xml:space="preserve"> per la distrofia e le altre malattie neuromuscolari</w:t>
      </w:r>
      <w:r w:rsidR="00301594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>”</w:t>
      </w:r>
      <w:r w:rsidR="00BD6911">
        <w:rPr>
          <w:rStyle w:val="Enfasigrassetto"/>
          <w:rFonts w:asciiTheme="minorHAnsi" w:hAnsiTheme="minorHAnsi" w:cstheme="minorHAnsi"/>
          <w:b w:val="0"/>
          <w:i/>
          <w:color w:val="000000"/>
          <w:sz w:val="28"/>
          <w:szCs w:val="28"/>
        </w:rPr>
        <w:t>.</w:t>
      </w:r>
    </w:p>
    <w:p w14:paraId="2F7D994B" w14:textId="6A1A6E79" w:rsidR="00C808AA" w:rsidRPr="00C808AA" w:rsidRDefault="009262B0" w:rsidP="00C808AA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DB6535">
        <w:rPr>
          <w:rStyle w:val="Enfasigrassetto"/>
          <w:rFonts w:asciiTheme="minorHAnsi" w:hAnsiTheme="minorHAnsi" w:cstheme="minorHAnsi"/>
          <w:b w:val="0"/>
          <w:i/>
          <w:color w:val="000000"/>
        </w:rPr>
        <w:t xml:space="preserve">Padova, </w:t>
      </w:r>
      <w:r w:rsidR="00C808AA">
        <w:rPr>
          <w:rStyle w:val="Enfasigrassetto"/>
          <w:rFonts w:asciiTheme="minorHAnsi" w:hAnsiTheme="minorHAnsi" w:cstheme="minorHAnsi"/>
          <w:b w:val="0"/>
          <w:i/>
          <w:color w:val="000000"/>
        </w:rPr>
        <w:t>9 luglio</w:t>
      </w:r>
      <w:r w:rsidRPr="00DB6535">
        <w:rPr>
          <w:rStyle w:val="Enfasigrassetto"/>
          <w:rFonts w:asciiTheme="minorHAnsi" w:hAnsiTheme="minorHAnsi" w:cstheme="minorHAnsi"/>
          <w:b w:val="0"/>
          <w:i/>
          <w:color w:val="000000"/>
        </w:rPr>
        <w:t xml:space="preserve"> 2021</w:t>
      </w:r>
      <w:r w:rsidRPr="00DB6535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–</w:t>
      </w:r>
      <w:r w:rsidR="009756C8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301594">
        <w:rPr>
          <w:rStyle w:val="Enfasigrassetto"/>
          <w:rFonts w:asciiTheme="minorHAnsi" w:hAnsiTheme="minorHAnsi" w:cstheme="minorHAnsi"/>
          <w:b w:val="0"/>
          <w:iCs/>
          <w:color w:val="000000"/>
        </w:rPr>
        <w:t>P</w:t>
      </w:r>
      <w:r w:rsid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resa in carico e ricerca scientifica</w:t>
      </w:r>
      <w:r w:rsidR="00301594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in ambito neuromuscolare saranno al centro</w:t>
      </w:r>
      <w:r w:rsid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301594">
        <w:rPr>
          <w:rStyle w:val="Enfasigrassetto"/>
          <w:rFonts w:asciiTheme="minorHAnsi" w:hAnsiTheme="minorHAnsi" w:cstheme="minorHAnsi"/>
          <w:b w:val="0"/>
          <w:iCs/>
          <w:color w:val="000000"/>
        </w:rPr>
        <w:t>d</w:t>
      </w:r>
      <w:r w:rsid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ell’</w:t>
      </w:r>
      <w:r w:rsidR="00755B49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evento </w:t>
      </w:r>
      <w:r w:rsidR="00EE4DE6">
        <w:rPr>
          <w:rStyle w:val="Enfasigrassetto"/>
          <w:rFonts w:asciiTheme="minorHAnsi" w:hAnsiTheme="minorHAnsi" w:cstheme="minorHAnsi"/>
          <w:b w:val="0"/>
          <w:iCs/>
          <w:color w:val="000000"/>
        </w:rPr>
        <w:t>digitale</w:t>
      </w:r>
      <w:r w:rsid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C808AA"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“</w:t>
      </w:r>
      <w:r w:rsidR="00C808AA" w:rsidRPr="00F853A2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Alla ricerca di una cura - L’impegno di Fondazione Telethon e dei Centri </w:t>
      </w:r>
      <w:proofErr w:type="spellStart"/>
      <w:r w:rsidR="00C808AA" w:rsidRPr="00F853A2">
        <w:rPr>
          <w:rStyle w:val="Enfasigrassetto"/>
          <w:rFonts w:asciiTheme="minorHAnsi" w:hAnsiTheme="minorHAnsi" w:cstheme="minorHAnsi"/>
          <w:bCs w:val="0"/>
          <w:iCs/>
          <w:color w:val="000000"/>
        </w:rPr>
        <w:t>NeMO</w:t>
      </w:r>
      <w:proofErr w:type="spellEnd"/>
      <w:r w:rsidR="00C808AA" w:rsidRPr="00F853A2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 per la distrofia e le altre malattie neuromuscolari</w:t>
      </w:r>
      <w:r w:rsid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”,</w:t>
      </w:r>
      <w:r w:rsidR="00EE4DE6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organizzato da UILDM – Unione Italiana Lotta </w:t>
      </w:r>
      <w:r w:rsidR="00781A04">
        <w:rPr>
          <w:rStyle w:val="Enfasigrassetto"/>
          <w:rFonts w:asciiTheme="minorHAnsi" w:hAnsiTheme="minorHAnsi" w:cstheme="minorHAnsi"/>
          <w:b w:val="0"/>
          <w:iCs/>
          <w:color w:val="000000"/>
        </w:rPr>
        <w:t>alla Distrofia Muscolare</w:t>
      </w:r>
      <w:r w:rsidR="00755B49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per i 60 anni dell’associazione.</w:t>
      </w:r>
      <w:r w:rsidR="00781A04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755B49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</w:r>
      <w:r w:rsidR="00755B49" w:rsidRPr="00755B49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L’appuntamento </w:t>
      </w:r>
      <w:r w:rsidR="00BD691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è in programma per </w:t>
      </w:r>
      <w:r w:rsidR="00755B49" w:rsidRPr="00E3588E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venerdì </w:t>
      </w:r>
      <w:r w:rsidR="00C808AA" w:rsidRPr="00E3588E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16 luglio </w:t>
      </w:r>
      <w:r w:rsidR="00755B49" w:rsidRPr="00E3588E">
        <w:rPr>
          <w:rStyle w:val="Enfasigrassetto"/>
          <w:rFonts w:asciiTheme="minorHAnsi" w:hAnsiTheme="minorHAnsi" w:cstheme="minorHAnsi"/>
          <w:bCs w:val="0"/>
          <w:iCs/>
          <w:color w:val="000000"/>
        </w:rPr>
        <w:t>alle 17.30 sulla piattaforma Zoom</w:t>
      </w:r>
      <w:r w:rsid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.</w:t>
      </w:r>
      <w:r w:rsidR="00825D7C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</w:r>
      <w:r w:rsidR="00621C81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</w:r>
      <w:r w:rsidR="00BD691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L’evento è dedicato </w:t>
      </w:r>
      <w:r w:rsidR="00621C81">
        <w:rPr>
          <w:rStyle w:val="Enfasigrassetto"/>
          <w:rFonts w:asciiTheme="minorHAnsi" w:hAnsiTheme="minorHAnsi" w:cstheme="minorHAnsi"/>
          <w:b w:val="0"/>
          <w:iCs/>
          <w:color w:val="000000"/>
        </w:rPr>
        <w:t>al racconto dell’</w:t>
      </w:r>
      <w:r w:rsidR="00BD691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impegno di UILDM, dei Centri Clinici </w:t>
      </w:r>
      <w:proofErr w:type="spellStart"/>
      <w:r w:rsidR="00BD6911">
        <w:rPr>
          <w:rStyle w:val="Enfasigrassetto"/>
          <w:rFonts w:asciiTheme="minorHAnsi" w:hAnsiTheme="minorHAnsi" w:cstheme="minorHAnsi"/>
          <w:b w:val="0"/>
          <w:iCs/>
          <w:color w:val="000000"/>
        </w:rPr>
        <w:t>NeMO</w:t>
      </w:r>
      <w:proofErr w:type="spellEnd"/>
      <w:r w:rsidR="00BD691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e di Fondazione Telethon a sostegno della ricerca scientifica e della presa in carico delle persone con una malattia neuromuscolare</w:t>
      </w:r>
      <w:r w:rsidR="00621C81">
        <w:rPr>
          <w:rStyle w:val="Enfasigrassetto"/>
          <w:rFonts w:asciiTheme="minorHAnsi" w:hAnsiTheme="minorHAnsi" w:cstheme="minorHAnsi"/>
          <w:b w:val="0"/>
          <w:iCs/>
          <w:color w:val="000000"/>
        </w:rPr>
        <w:t>.</w:t>
      </w:r>
      <w:r w:rsidR="00BD6911"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t>Da 30 anni l</w:t>
      </w:r>
      <w:r w:rsidR="009756C8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e storie di queste tre realtà si intrecciano fittamente tra loro: è proprio grazie a UILDM che nei primi anni ’90 Telethon arriva in Italia. </w:t>
      </w:r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t>Nel 2007, l’alleanza tra UILDM, Fondazione Telethon e le</w:t>
      </w:r>
      <w:r w:rsidR="009756C8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t>associazioni</w:t>
      </w:r>
      <w:r w:rsidR="009756C8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che si occupano di malattie n</w:t>
      </w:r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t>euro</w:t>
      </w:r>
      <w:r w:rsidR="009756C8">
        <w:rPr>
          <w:rStyle w:val="Enfasigrassetto"/>
          <w:rFonts w:asciiTheme="minorHAnsi" w:hAnsiTheme="minorHAnsi" w:cstheme="minorHAnsi"/>
          <w:b w:val="0"/>
          <w:iCs/>
          <w:color w:val="000000"/>
        </w:rPr>
        <w:t>muscol</w:t>
      </w:r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t>ari</w:t>
      </w:r>
      <w:r w:rsidR="009756C8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porta alla nascita del primo Centro Clinico </w:t>
      </w:r>
      <w:proofErr w:type="spellStart"/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t>NeMO</w:t>
      </w:r>
      <w:proofErr w:type="spellEnd"/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a Milano, cui faranno seguito negli anni </w:t>
      </w:r>
      <w:r w:rsidR="00621C8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successivi </w:t>
      </w:r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quelli di Arenzano, Messina, Roma, Napoli, Brescia e Trento. </w:t>
      </w:r>
      <w:r w:rsidR="00F853A2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</w:r>
      <w:r w:rsidR="00621C81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</w:r>
      <w:r w:rsidR="00301594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Attraverso </w:t>
      </w:r>
      <w:r w:rsidR="00E3588E">
        <w:rPr>
          <w:rStyle w:val="Enfasigrassetto"/>
          <w:rFonts w:asciiTheme="minorHAnsi" w:hAnsiTheme="minorHAnsi" w:cstheme="minorHAnsi"/>
          <w:b w:val="0"/>
          <w:iCs/>
          <w:color w:val="000000"/>
        </w:rPr>
        <w:t>il contributo</w:t>
      </w:r>
      <w:r w:rsidR="00301594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degli ospiti che interverranno, UILDM intende mettere in luce la necessità di trovare una cura alle malattie neuromuscolari e, allo stesso tempo, l’importanza del prendersi cura come elementi </w:t>
      </w:r>
      <w:r w:rsidR="00BD691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essenziali </w:t>
      </w:r>
      <w:r w:rsidR="00301594">
        <w:rPr>
          <w:rStyle w:val="Enfasigrassetto"/>
          <w:rFonts w:asciiTheme="minorHAnsi" w:hAnsiTheme="minorHAnsi" w:cstheme="minorHAnsi"/>
          <w:b w:val="0"/>
          <w:iCs/>
          <w:color w:val="000000"/>
        </w:rPr>
        <w:t>per offrire una buona qualità della vita.</w:t>
      </w:r>
    </w:p>
    <w:p w14:paraId="006E99F5" w14:textId="447455EB" w:rsidR="00C808AA" w:rsidRPr="00C808AA" w:rsidRDefault="00301594" w:rsidP="00C808AA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>Interverranno:</w:t>
      </w:r>
    </w:p>
    <w:p w14:paraId="2E150477" w14:textId="77777777" w:rsidR="00C808AA" w:rsidRPr="00C808AA" w:rsidRDefault="00C808AA" w:rsidP="00E3588E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- </w:t>
      </w:r>
      <w:r w:rsidRPr="00BD6911">
        <w:rPr>
          <w:rStyle w:val="Enfasigrassetto"/>
          <w:rFonts w:asciiTheme="minorHAnsi" w:hAnsiTheme="minorHAnsi" w:cstheme="minorHAnsi"/>
          <w:bCs w:val="0"/>
          <w:iCs/>
          <w:color w:val="000000"/>
        </w:rPr>
        <w:t>Alberto Fontana</w:t>
      </w: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, presidente dei Centri Clinici </w:t>
      </w:r>
      <w:proofErr w:type="spellStart"/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NeMO</w:t>
      </w:r>
      <w:proofErr w:type="spellEnd"/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e consigliere nazionale UILDM</w:t>
      </w:r>
    </w:p>
    <w:p w14:paraId="77590AC1" w14:textId="77777777" w:rsidR="00C808AA" w:rsidRPr="00C808AA" w:rsidRDefault="00C808AA" w:rsidP="00E3588E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- </w:t>
      </w:r>
      <w:r w:rsidRPr="00BD6911">
        <w:rPr>
          <w:rStyle w:val="Enfasigrassetto"/>
          <w:rFonts w:asciiTheme="minorHAnsi" w:hAnsiTheme="minorHAnsi" w:cstheme="minorHAnsi"/>
          <w:bCs w:val="0"/>
          <w:iCs/>
          <w:color w:val="000000"/>
        </w:rPr>
        <w:t>Francesca Pasinelli</w:t>
      </w: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, direttore generale di Fondazione Telethon</w:t>
      </w:r>
    </w:p>
    <w:p w14:paraId="2DFE80AE" w14:textId="18BC315E" w:rsidR="00C808AA" w:rsidRPr="00C808AA" w:rsidRDefault="00C808AA" w:rsidP="00E3588E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- </w:t>
      </w:r>
      <w:r w:rsidRPr="00BD6911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Massimiliano </w:t>
      </w:r>
      <w:proofErr w:type="spellStart"/>
      <w:r w:rsidRPr="00BD6911">
        <w:rPr>
          <w:rStyle w:val="Enfasigrassetto"/>
          <w:rFonts w:asciiTheme="minorHAnsi" w:hAnsiTheme="minorHAnsi" w:cstheme="minorHAnsi"/>
          <w:bCs w:val="0"/>
          <w:iCs/>
          <w:color w:val="000000"/>
        </w:rPr>
        <w:t>Filosto</w:t>
      </w:r>
      <w:proofErr w:type="spellEnd"/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, vice presidente della Commissione Medico – Scientifica UILDM e direttore </w:t>
      </w:r>
      <w:r w:rsidR="00621C81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clinico </w:t>
      </w: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di </w:t>
      </w:r>
      <w:proofErr w:type="spellStart"/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NeMO</w:t>
      </w:r>
      <w:proofErr w:type="spellEnd"/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Brescia</w:t>
      </w:r>
    </w:p>
    <w:p w14:paraId="179B62B6" w14:textId="71866C0C" w:rsidR="00C808AA" w:rsidRPr="00C808AA" w:rsidRDefault="00C808AA" w:rsidP="00E3588E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- </w:t>
      </w:r>
      <w:r w:rsidRPr="00BD6911">
        <w:rPr>
          <w:rStyle w:val="Enfasigrassetto"/>
          <w:rFonts w:asciiTheme="minorHAnsi" w:hAnsiTheme="minorHAnsi" w:cstheme="minorHAnsi"/>
          <w:bCs w:val="0"/>
          <w:iCs/>
          <w:color w:val="000000"/>
        </w:rPr>
        <w:t>Giulio Pompilio</w:t>
      </w: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, direttore scientifico </w:t>
      </w:r>
      <w:r w:rsidR="00621C81">
        <w:rPr>
          <w:rStyle w:val="Enfasigrassetto"/>
          <w:rFonts w:asciiTheme="minorHAnsi" w:hAnsiTheme="minorHAnsi" w:cstheme="minorHAnsi"/>
          <w:b w:val="0"/>
          <w:iCs/>
          <w:color w:val="000000"/>
        </w:rPr>
        <w:t>dell’</w:t>
      </w: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Istituto Monzino e coordinatore di un progetto finanziato dal Bando Telethon - UILDM 2019</w:t>
      </w:r>
    </w:p>
    <w:p w14:paraId="00FE70FB" w14:textId="6DA4CC75" w:rsidR="00825D7C" w:rsidRDefault="00C808AA" w:rsidP="00E3588E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- </w:t>
      </w:r>
      <w:r w:rsidRPr="00BD6911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Lina </w:t>
      </w:r>
      <w:proofErr w:type="spellStart"/>
      <w:r w:rsidRPr="00BD6911">
        <w:rPr>
          <w:rStyle w:val="Enfasigrassetto"/>
          <w:rFonts w:asciiTheme="minorHAnsi" w:hAnsiTheme="minorHAnsi" w:cstheme="minorHAnsi"/>
          <w:bCs w:val="0"/>
          <w:iCs/>
          <w:color w:val="000000"/>
        </w:rPr>
        <w:t>Chiaffoni</w:t>
      </w:r>
      <w:proofErr w:type="spellEnd"/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, volontaria UILDM</w:t>
      </w:r>
    </w:p>
    <w:p w14:paraId="0505883E" w14:textId="3CF08160" w:rsidR="00C808AA" w:rsidRDefault="00C808AA" w:rsidP="00C808AA">
      <w:pPr>
        <w:pStyle w:val="NormaleWeb"/>
        <w:shd w:val="clear" w:color="auto" w:fill="FFFFFF"/>
        <w:spacing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Modera </w:t>
      </w:r>
      <w:r w:rsidRPr="00BD6911">
        <w:rPr>
          <w:rStyle w:val="Enfasigrassetto"/>
          <w:rFonts w:asciiTheme="minorHAnsi" w:hAnsiTheme="minorHAnsi" w:cstheme="minorHAnsi"/>
          <w:bCs w:val="0"/>
          <w:iCs/>
          <w:color w:val="000000"/>
        </w:rPr>
        <w:t xml:space="preserve">Ruggiero </w:t>
      </w:r>
      <w:proofErr w:type="spellStart"/>
      <w:r w:rsidRPr="00BD6911">
        <w:rPr>
          <w:rStyle w:val="Enfasigrassetto"/>
          <w:rFonts w:asciiTheme="minorHAnsi" w:hAnsiTheme="minorHAnsi" w:cstheme="minorHAnsi"/>
          <w:bCs w:val="0"/>
          <w:iCs/>
          <w:color w:val="000000"/>
        </w:rPr>
        <w:t>Corcella</w:t>
      </w:r>
      <w:proofErr w:type="spellEnd"/>
      <w:r w:rsidRPr="00C808AA">
        <w:rPr>
          <w:rStyle w:val="Enfasigrassetto"/>
          <w:rFonts w:asciiTheme="minorHAnsi" w:hAnsiTheme="minorHAnsi" w:cstheme="minorHAnsi"/>
          <w:b w:val="0"/>
          <w:iCs/>
          <w:color w:val="000000"/>
        </w:rPr>
        <w:t>, giornalista del Corriere della Sera</w:t>
      </w:r>
      <w:r w:rsidR="00E3588E">
        <w:rPr>
          <w:rStyle w:val="Enfasigrassetto"/>
          <w:rFonts w:asciiTheme="minorHAnsi" w:hAnsiTheme="minorHAnsi" w:cstheme="minorHAnsi"/>
          <w:b w:val="0"/>
          <w:iCs/>
          <w:color w:val="000000"/>
        </w:rPr>
        <w:t>.</w:t>
      </w:r>
    </w:p>
    <w:p w14:paraId="38B7E5D1" w14:textId="638E0F60" w:rsidR="00301594" w:rsidRPr="00781A04" w:rsidRDefault="00301594" w:rsidP="00301594">
      <w:pPr>
        <w:pStyle w:val="NormaleWeb"/>
        <w:shd w:val="clear" w:color="auto" w:fill="FFFFFF"/>
        <w:spacing w:line="238" w:lineRule="atLeast"/>
        <w:rPr>
          <w:rFonts w:asciiTheme="minorHAnsi" w:hAnsiTheme="minorHAnsi" w:cstheme="minorHAnsi"/>
          <w:b/>
          <w:iCs/>
          <w:color w:val="000000"/>
        </w:rPr>
      </w:pPr>
      <w:r w:rsidRPr="00781A04">
        <w:rPr>
          <w:rFonts w:asciiTheme="minorHAnsi" w:hAnsiTheme="minorHAnsi" w:cstheme="minorHAnsi"/>
          <w:b/>
        </w:rPr>
        <w:t>Per iscriversi all’evento:</w:t>
      </w:r>
      <w:r>
        <w:t xml:space="preserve"> </w:t>
      </w:r>
      <w:hyperlink r:id="rId7" w:history="1">
        <w:r w:rsidRPr="00301594">
          <w:rPr>
            <w:rStyle w:val="Collegamentoipertestuale"/>
            <w:rFonts w:asciiTheme="minorHAnsi" w:hAnsiTheme="minorHAnsi" w:cstheme="minorHAnsi"/>
          </w:rPr>
          <w:t>https://bit.ly/AllaRicercaDiUnaCura</w:t>
        </w:r>
      </w:hyperlink>
      <w:r w:rsidRPr="00301594">
        <w:rPr>
          <w:rFonts w:asciiTheme="minorHAnsi" w:hAnsiTheme="minorHAnsi" w:cstheme="minorHAnsi"/>
        </w:rPr>
        <w:t>.</w:t>
      </w:r>
      <w:r w:rsidRPr="00781A04">
        <w:rPr>
          <w:rFonts w:asciiTheme="minorHAnsi" w:hAnsiTheme="minorHAnsi" w:cstheme="minorHAnsi"/>
          <w:b/>
        </w:rPr>
        <w:t xml:space="preserve"> Verrà inviata una mail di conferma con il link di accesso.</w:t>
      </w:r>
    </w:p>
    <w:p w14:paraId="65BF2CEB" w14:textId="080914F6" w:rsidR="006C14A8" w:rsidRPr="001503BD" w:rsidRDefault="006C14A8" w:rsidP="00613D25">
      <w:pPr>
        <w:pStyle w:val="NormaleWeb"/>
        <w:shd w:val="clear" w:color="auto" w:fill="FFFFFF"/>
        <w:spacing w:line="238" w:lineRule="atLeast"/>
        <w:rPr>
          <w:rFonts w:asciiTheme="minorHAnsi" w:hAnsiTheme="minorHAnsi" w:cstheme="minorHAnsi"/>
          <w:bCs/>
          <w:iCs/>
          <w:color w:val="000000"/>
        </w:rPr>
      </w:pPr>
      <w:r w:rsidRPr="00DB6535">
        <w:rPr>
          <w:rStyle w:val="Enfasigrassetto"/>
          <w:rFonts w:asciiTheme="minorHAnsi" w:hAnsiTheme="minorHAnsi" w:cstheme="minorHAnsi"/>
          <w:bCs w:val="0"/>
          <w:iCs/>
          <w:color w:val="000000"/>
        </w:rPr>
        <w:t>60 anni. È solo l’inizio.</w:t>
      </w:r>
      <w:r w:rsidR="00613D25">
        <w:rPr>
          <w:rStyle w:val="Enfasigrassetto"/>
          <w:rFonts w:asciiTheme="minorHAnsi" w:hAnsiTheme="minorHAnsi" w:cstheme="minorHAnsi"/>
          <w:bCs w:val="0"/>
          <w:iCs/>
          <w:color w:val="000000"/>
        </w:rPr>
        <w:br/>
      </w:r>
      <w:r w:rsidR="001503BD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Nata nel 1961, grazie all’opera instancabile di Federico </w:t>
      </w:r>
      <w:proofErr w:type="spellStart"/>
      <w:r w:rsidR="001503BD">
        <w:rPr>
          <w:rStyle w:val="Enfasigrassetto"/>
          <w:rFonts w:asciiTheme="minorHAnsi" w:hAnsiTheme="minorHAnsi" w:cstheme="minorHAnsi"/>
          <w:b w:val="0"/>
          <w:iCs/>
          <w:color w:val="000000"/>
        </w:rPr>
        <w:t>Milcovich</w:t>
      </w:r>
      <w:proofErr w:type="spellEnd"/>
      <w:r w:rsidR="001503BD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e di un gruppo di sostenitori, UILDM fin dall’inizio si è battuta per trovare una cura alle distrofie muscolari</w:t>
      </w:r>
      <w:r w:rsidR="00887F34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e per i diritti delle persone con disabilità</w:t>
      </w:r>
      <w:r w:rsidR="001503BD">
        <w:rPr>
          <w:rStyle w:val="Enfasigrassetto"/>
          <w:rFonts w:asciiTheme="minorHAnsi" w:hAnsiTheme="minorHAnsi" w:cstheme="minorHAnsi"/>
          <w:b w:val="0"/>
          <w:iCs/>
          <w:color w:val="000000"/>
        </w:rPr>
        <w:t>.</w:t>
      </w:r>
      <w:r w:rsidR="001503BD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</w:r>
      <w:r w:rsidRPr="00DB6535">
        <w:rPr>
          <w:rStyle w:val="Enfasigrassetto"/>
          <w:rFonts w:asciiTheme="minorHAnsi" w:hAnsiTheme="minorHAnsi" w:cstheme="minorHAnsi"/>
          <w:b w:val="0"/>
          <w:iCs/>
          <w:color w:val="000000"/>
        </w:rPr>
        <w:lastRenderedPageBreak/>
        <w:t>Il ciclo di incontri “60 anni. È solo l’inizio” vuole raccontare l’impegno di UILDM, dei soci e dei volontari al fianco delle persone con una malattia neuromuscolare.</w:t>
      </w:r>
      <w:r w:rsidRPr="00DB6535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  <w:t>Ogni webinar affronterà un tema specifico: la comunicazione inclusiva, lo sport, la ricerca scientifica e la presa in carico della persona con una malattia neuromuscolare, l’inclusione scolastica e lavorativa, la qualità della vita, le conquiste di questi anni e le sfide del futuro.</w:t>
      </w:r>
      <w:r w:rsidRPr="00DB6535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  <w:t>Gli appuntamenti saranno arricchiti dalle testimonianze dei volontari UILDM, dagli interventi di esperti del settore e dal contributo dei rappresentanti del mondo del Terzo Settore e delle Istituzioni.</w:t>
      </w:r>
      <w:r w:rsidRPr="00DB6535">
        <w:rPr>
          <w:rStyle w:val="Enfasigrassetto"/>
          <w:rFonts w:asciiTheme="minorHAnsi" w:hAnsiTheme="minorHAnsi" w:cstheme="minorHAnsi"/>
          <w:b w:val="0"/>
          <w:iCs/>
          <w:color w:val="000000"/>
        </w:rPr>
        <w:br/>
        <w:t>“60 anni. È solo l’inizio” ha ottenuto il patrocinio di FISH, la Federazione Italiana per il Superamento dell’Handicap, di cui UILDM fa parte.</w:t>
      </w:r>
    </w:p>
    <w:p w14:paraId="197AF106" w14:textId="50B50554" w:rsidR="00511DA5" w:rsidRPr="00DB6535" w:rsidRDefault="00A322BA" w:rsidP="00511DA5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 gli aggiornamenti seguici</w:t>
      </w:r>
      <w:r w:rsidR="00511DA5" w:rsidRPr="00DB6535">
        <w:rPr>
          <w:rFonts w:asciiTheme="minorHAnsi" w:hAnsiTheme="minorHAnsi" w:cstheme="minorHAnsi"/>
          <w:b/>
        </w:rPr>
        <w:t xml:space="preserve"> su </w:t>
      </w:r>
      <w:hyperlink r:id="rId8" w:history="1">
        <w:r w:rsidR="00511DA5" w:rsidRPr="00DB6535">
          <w:rPr>
            <w:rStyle w:val="Collegamentoipertestuale"/>
            <w:rFonts w:asciiTheme="minorHAnsi" w:hAnsiTheme="minorHAnsi" w:cstheme="minorHAnsi"/>
            <w:b/>
          </w:rPr>
          <w:t>uildm.org</w:t>
        </w:r>
      </w:hyperlink>
      <w:r w:rsidR="00511DA5" w:rsidRPr="00DB6535">
        <w:rPr>
          <w:rFonts w:asciiTheme="minorHAnsi" w:hAnsiTheme="minorHAnsi" w:cstheme="minorHAnsi"/>
          <w:b/>
        </w:rPr>
        <w:t xml:space="preserve">, </w:t>
      </w:r>
      <w:hyperlink r:id="rId9" w:history="1">
        <w:r w:rsidR="00511DA5" w:rsidRPr="00DB6535">
          <w:rPr>
            <w:rStyle w:val="Collegamentoipertestuale"/>
            <w:rFonts w:asciiTheme="minorHAnsi" w:hAnsiTheme="minorHAnsi" w:cstheme="minorHAnsi"/>
            <w:b/>
          </w:rPr>
          <w:t>Facebook</w:t>
        </w:r>
      </w:hyperlink>
      <w:r w:rsidR="00511DA5" w:rsidRPr="00DB6535">
        <w:rPr>
          <w:rFonts w:asciiTheme="minorHAnsi" w:hAnsiTheme="minorHAnsi" w:cstheme="minorHAnsi"/>
          <w:b/>
        </w:rPr>
        <w:t xml:space="preserve">, </w:t>
      </w:r>
      <w:hyperlink r:id="rId10" w:history="1">
        <w:r w:rsidR="00511DA5" w:rsidRPr="00DB6535">
          <w:rPr>
            <w:rStyle w:val="Collegamentoipertestuale"/>
            <w:rFonts w:asciiTheme="minorHAnsi" w:hAnsiTheme="minorHAnsi" w:cstheme="minorHAnsi"/>
            <w:b/>
          </w:rPr>
          <w:t>Twitter</w:t>
        </w:r>
      </w:hyperlink>
      <w:r w:rsidR="00511DA5" w:rsidRPr="00DB6535">
        <w:rPr>
          <w:rFonts w:asciiTheme="minorHAnsi" w:hAnsiTheme="minorHAnsi" w:cstheme="minorHAnsi"/>
          <w:b/>
        </w:rPr>
        <w:t xml:space="preserve">, </w:t>
      </w:r>
      <w:hyperlink r:id="rId11" w:history="1">
        <w:r w:rsidR="00511DA5" w:rsidRPr="00DB6535">
          <w:rPr>
            <w:rStyle w:val="Collegamentoipertestuale"/>
            <w:rFonts w:asciiTheme="minorHAnsi" w:hAnsiTheme="minorHAnsi" w:cstheme="minorHAnsi"/>
            <w:b/>
          </w:rPr>
          <w:t>Instagram</w:t>
        </w:r>
      </w:hyperlink>
      <w:r w:rsidR="00511DA5" w:rsidRPr="00DB6535">
        <w:rPr>
          <w:rFonts w:asciiTheme="minorHAnsi" w:hAnsiTheme="minorHAnsi" w:cstheme="minorHAnsi"/>
          <w:b/>
        </w:rPr>
        <w:t xml:space="preserve">, </w:t>
      </w:r>
      <w:hyperlink r:id="rId12" w:history="1">
        <w:r w:rsidR="00511DA5" w:rsidRPr="00DB6535">
          <w:rPr>
            <w:rStyle w:val="Collegamentoipertestuale"/>
            <w:rFonts w:asciiTheme="minorHAnsi" w:hAnsiTheme="minorHAnsi" w:cstheme="minorHAnsi"/>
            <w:b/>
          </w:rPr>
          <w:t>LinkedIn</w:t>
        </w:r>
      </w:hyperlink>
      <w:r w:rsidR="00511DA5" w:rsidRPr="00DB6535">
        <w:rPr>
          <w:rFonts w:asciiTheme="minorHAnsi" w:hAnsiTheme="minorHAnsi" w:cstheme="minorHAnsi"/>
          <w:b/>
        </w:rPr>
        <w:t xml:space="preserve"> e sul nostro canale </w:t>
      </w:r>
      <w:hyperlink r:id="rId13" w:history="1">
        <w:proofErr w:type="spellStart"/>
        <w:r w:rsidR="00511DA5" w:rsidRPr="00DB6535">
          <w:rPr>
            <w:rStyle w:val="Collegamentoipertestuale"/>
            <w:rFonts w:asciiTheme="minorHAnsi" w:hAnsiTheme="minorHAnsi" w:cstheme="minorHAnsi"/>
            <w:b/>
          </w:rPr>
          <w:t>Youtube</w:t>
        </w:r>
        <w:proofErr w:type="spellEnd"/>
      </w:hyperlink>
      <w:r w:rsidR="00511DA5" w:rsidRPr="00DB6535">
        <w:rPr>
          <w:rFonts w:asciiTheme="minorHAnsi" w:hAnsiTheme="minorHAnsi" w:cstheme="minorHAnsi"/>
          <w:b/>
        </w:rPr>
        <w:t xml:space="preserve">. </w:t>
      </w:r>
    </w:p>
    <w:p w14:paraId="780ED814" w14:textId="77777777" w:rsidR="008F776A" w:rsidRPr="00B057CF" w:rsidRDefault="008F776A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526892C9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0545BA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0FE626F4" w14:textId="77777777" w:rsidR="008664A7" w:rsidRDefault="008664A7" w:rsidP="007A10BF">
      <w:pPr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14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4E257FFC" w14:textId="2EC834DC" w:rsidR="003222C8" w:rsidRPr="00580AE2" w:rsidRDefault="00740829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68AC2304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381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2FEBFA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5AFD" w14:textId="77777777" w:rsidR="007E3FD1" w:rsidRDefault="007E3FD1">
      <w:r>
        <w:separator/>
      </w:r>
    </w:p>
  </w:endnote>
  <w:endnote w:type="continuationSeparator" w:id="0">
    <w:p w14:paraId="71D1FFCC" w14:textId="77777777" w:rsidR="007E3FD1" w:rsidRDefault="007E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CF1D" w14:textId="77777777" w:rsidR="007E3FD1" w:rsidRDefault="007E3FD1">
      <w:r>
        <w:separator/>
      </w:r>
    </w:p>
  </w:footnote>
  <w:footnote w:type="continuationSeparator" w:id="0">
    <w:p w14:paraId="6D16640D" w14:textId="77777777" w:rsidR="007E3FD1" w:rsidRDefault="007E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1C956134" w:rsidR="005A00E8" w:rsidRDefault="007408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2315F644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9F8216F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0545BA"/>
    <w:rsid w:val="000D5C05"/>
    <w:rsid w:val="001503BD"/>
    <w:rsid w:val="001675EC"/>
    <w:rsid w:val="001948EF"/>
    <w:rsid w:val="0019548A"/>
    <w:rsid w:val="001A16E2"/>
    <w:rsid w:val="001C1F1E"/>
    <w:rsid w:val="001D747B"/>
    <w:rsid w:val="00242083"/>
    <w:rsid w:val="002431EC"/>
    <w:rsid w:val="00256553"/>
    <w:rsid w:val="0027121A"/>
    <w:rsid w:val="00274ED8"/>
    <w:rsid w:val="00292CF0"/>
    <w:rsid w:val="002C698E"/>
    <w:rsid w:val="002D7DB7"/>
    <w:rsid w:val="002E56B6"/>
    <w:rsid w:val="00301594"/>
    <w:rsid w:val="003222C8"/>
    <w:rsid w:val="00334520"/>
    <w:rsid w:val="00371EFB"/>
    <w:rsid w:val="00374BAD"/>
    <w:rsid w:val="00384B79"/>
    <w:rsid w:val="003A5813"/>
    <w:rsid w:val="003B3C90"/>
    <w:rsid w:val="003C3CDE"/>
    <w:rsid w:val="003D7F0A"/>
    <w:rsid w:val="003F1814"/>
    <w:rsid w:val="004B0AF5"/>
    <w:rsid w:val="004E1091"/>
    <w:rsid w:val="004F3C2C"/>
    <w:rsid w:val="004F7EFB"/>
    <w:rsid w:val="00510286"/>
    <w:rsid w:val="00511DA5"/>
    <w:rsid w:val="00535BCA"/>
    <w:rsid w:val="00576DCD"/>
    <w:rsid w:val="00580AE2"/>
    <w:rsid w:val="005815DF"/>
    <w:rsid w:val="00593758"/>
    <w:rsid w:val="005A00E8"/>
    <w:rsid w:val="005C52F8"/>
    <w:rsid w:val="005D02E7"/>
    <w:rsid w:val="00613D25"/>
    <w:rsid w:val="00616040"/>
    <w:rsid w:val="00621C81"/>
    <w:rsid w:val="00655568"/>
    <w:rsid w:val="006610F0"/>
    <w:rsid w:val="00672EB8"/>
    <w:rsid w:val="006C14A8"/>
    <w:rsid w:val="0073096E"/>
    <w:rsid w:val="00740829"/>
    <w:rsid w:val="007523E2"/>
    <w:rsid w:val="00755B49"/>
    <w:rsid w:val="00756829"/>
    <w:rsid w:val="00762500"/>
    <w:rsid w:val="00781A04"/>
    <w:rsid w:val="00792C45"/>
    <w:rsid w:val="007A10BF"/>
    <w:rsid w:val="007B7428"/>
    <w:rsid w:val="007C5C4B"/>
    <w:rsid w:val="007D70BB"/>
    <w:rsid w:val="007E3FD1"/>
    <w:rsid w:val="007E4DBE"/>
    <w:rsid w:val="007F7405"/>
    <w:rsid w:val="00825D7C"/>
    <w:rsid w:val="00841605"/>
    <w:rsid w:val="008429C2"/>
    <w:rsid w:val="008440C9"/>
    <w:rsid w:val="00844954"/>
    <w:rsid w:val="008664A7"/>
    <w:rsid w:val="00881F73"/>
    <w:rsid w:val="00887F34"/>
    <w:rsid w:val="008A44D9"/>
    <w:rsid w:val="008A45C5"/>
    <w:rsid w:val="008A4E7E"/>
    <w:rsid w:val="008B345A"/>
    <w:rsid w:val="008F776A"/>
    <w:rsid w:val="009262B0"/>
    <w:rsid w:val="00965C17"/>
    <w:rsid w:val="009756C8"/>
    <w:rsid w:val="00977E3D"/>
    <w:rsid w:val="0098052E"/>
    <w:rsid w:val="009E3053"/>
    <w:rsid w:val="00A16A08"/>
    <w:rsid w:val="00A214D9"/>
    <w:rsid w:val="00A26429"/>
    <w:rsid w:val="00A322BA"/>
    <w:rsid w:val="00A3673B"/>
    <w:rsid w:val="00A439A7"/>
    <w:rsid w:val="00A50A8D"/>
    <w:rsid w:val="00A546B7"/>
    <w:rsid w:val="00A559CA"/>
    <w:rsid w:val="00A70B00"/>
    <w:rsid w:val="00A95649"/>
    <w:rsid w:val="00AA34B5"/>
    <w:rsid w:val="00AE19D3"/>
    <w:rsid w:val="00B057CF"/>
    <w:rsid w:val="00B0648D"/>
    <w:rsid w:val="00B275A5"/>
    <w:rsid w:val="00B40835"/>
    <w:rsid w:val="00B645CB"/>
    <w:rsid w:val="00B649F2"/>
    <w:rsid w:val="00BB33DF"/>
    <w:rsid w:val="00BB7D84"/>
    <w:rsid w:val="00BD6911"/>
    <w:rsid w:val="00BE073C"/>
    <w:rsid w:val="00BF524D"/>
    <w:rsid w:val="00C20B91"/>
    <w:rsid w:val="00C419D1"/>
    <w:rsid w:val="00C808AA"/>
    <w:rsid w:val="00CC0650"/>
    <w:rsid w:val="00CC65DF"/>
    <w:rsid w:val="00CE441C"/>
    <w:rsid w:val="00CF223E"/>
    <w:rsid w:val="00D2137D"/>
    <w:rsid w:val="00D252AC"/>
    <w:rsid w:val="00D579FD"/>
    <w:rsid w:val="00D945D8"/>
    <w:rsid w:val="00DB6535"/>
    <w:rsid w:val="00DB6C1C"/>
    <w:rsid w:val="00E3588E"/>
    <w:rsid w:val="00E50126"/>
    <w:rsid w:val="00E9158C"/>
    <w:rsid w:val="00EB1448"/>
    <w:rsid w:val="00ED37EC"/>
    <w:rsid w:val="00EE4DE6"/>
    <w:rsid w:val="00F0626C"/>
    <w:rsid w:val="00F32120"/>
    <w:rsid w:val="00F412B9"/>
    <w:rsid w:val="00F567F0"/>
    <w:rsid w:val="00F853A2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12B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B1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dm.org/" TargetMode="External"/><Relationship Id="rId13" Type="http://schemas.openxmlformats.org/officeDocument/2006/relationships/hyperlink" Target="https://www.youtube.com/user/UILDMcomunicazio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AllaRicercaDiUnaCura" TargetMode="External"/><Relationship Id="rId12" Type="http://schemas.openxmlformats.org/officeDocument/2006/relationships/hyperlink" Target="https://www.linkedin.com/company/uildm-direzione-nazional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ildm_nazionale/?hl=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UILDMnazionale?ref_src=twsrc%5Egoogle%7Ctwcamp%5Eserp%7Ctwgr%5Eauth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ildm.naz/" TargetMode="External"/><Relationship Id="rId14" Type="http://schemas.openxmlformats.org/officeDocument/2006/relationships/hyperlink" Target="mailto:uildmcomunicazione@uild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SANTATO</dc:creator>
  <cp:lastModifiedBy>Utente</cp:lastModifiedBy>
  <cp:revision>20</cp:revision>
  <cp:lastPrinted>2021-05-21T13:46:00Z</cp:lastPrinted>
  <dcterms:created xsi:type="dcterms:W3CDTF">2021-05-17T16:06:00Z</dcterms:created>
  <dcterms:modified xsi:type="dcterms:W3CDTF">2021-07-09T07:53:00Z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